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788"/>
        <w:gridCol w:w="2421"/>
        <w:gridCol w:w="3478"/>
      </w:tblGrid>
      <w:tr w:rsidR="005E6AD6" w:rsidRPr="005A4D1F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CD6904" w:rsidRPr="005A4D1F" w:rsidRDefault="00122A1F" w:rsidP="005A4D1F">
            <w:pPr>
              <w:pStyle w:val="Ttulo1"/>
              <w:rPr>
                <w:rFonts w:ascii="Arial" w:hAnsi="Arial" w:cs="Arial"/>
                <w:sz w:val="24"/>
                <w:szCs w:val="24"/>
              </w:rPr>
            </w:pPr>
            <w:r w:rsidRPr="005A4D1F">
              <w:rPr>
                <w:rFonts w:ascii="Arial" w:hAnsi="Arial" w:cs="Arial"/>
                <w:sz w:val="24"/>
                <w:szCs w:val="24"/>
              </w:rPr>
              <w:t xml:space="preserve">Pauta - </w:t>
            </w:r>
            <w:r w:rsidR="005E6AD6" w:rsidRPr="005A4D1F">
              <w:rPr>
                <w:rFonts w:ascii="Arial" w:hAnsi="Arial" w:cs="Arial"/>
                <w:sz w:val="24"/>
                <w:szCs w:val="24"/>
              </w:rPr>
              <w:t xml:space="preserve"> Reunião do </w:t>
            </w:r>
            <w:r w:rsidR="00CD6904" w:rsidRPr="005A4D1F">
              <w:rPr>
                <w:rFonts w:ascii="Arial" w:hAnsi="Arial" w:cs="Arial"/>
                <w:sz w:val="24"/>
                <w:szCs w:val="24"/>
              </w:rPr>
              <w:t xml:space="preserve">Subcomitê Regional do Sistema de Gerenciamento de Informações Administrativas e Judiciárias da Justiça do Trabalho (e-Gestão) </w:t>
            </w:r>
          </w:p>
          <w:p w:rsidR="005E6AD6" w:rsidRPr="005A4D1F" w:rsidRDefault="005E6AD6" w:rsidP="005A4D1F">
            <w:pPr>
              <w:rPr>
                <w:rFonts w:ascii="Arial" w:hAnsi="Arial" w:cs="Arial"/>
              </w:rPr>
            </w:pPr>
          </w:p>
        </w:tc>
      </w:tr>
      <w:tr w:rsidR="005E6AD6" w:rsidRPr="005A4D1F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5A4D1F" w:rsidRDefault="005E6AD6" w:rsidP="005C6DCE">
            <w:pPr>
              <w:rPr>
                <w:rFonts w:ascii="Arial" w:hAnsi="Arial" w:cs="Arial"/>
              </w:rPr>
            </w:pPr>
            <w:r w:rsidRPr="005A4D1F">
              <w:rPr>
                <w:rFonts w:ascii="Arial" w:hAnsi="Arial" w:cs="Arial"/>
                <w:b/>
              </w:rPr>
              <w:t xml:space="preserve">  1. INFORMAÇÕES DA REUNIÃO</w:t>
            </w:r>
          </w:p>
        </w:tc>
      </w:tr>
      <w:tr w:rsidR="005E6AD6" w:rsidRPr="005A4D1F" w:rsidTr="00873C5E">
        <w:trPr>
          <w:cantSplit/>
          <w:trHeight w:val="395"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5A4D1F" w:rsidRDefault="005E6AD6" w:rsidP="005A4D1F">
            <w:pPr>
              <w:rPr>
                <w:rFonts w:ascii="Arial" w:hAnsi="Arial" w:cs="Arial"/>
                <w:sz w:val="22"/>
              </w:rPr>
            </w:pPr>
            <w:r w:rsidRPr="005A4D1F">
              <w:rPr>
                <w:rFonts w:ascii="Arial" w:hAnsi="Arial" w:cs="Arial"/>
                <w:sz w:val="22"/>
              </w:rPr>
              <w:t xml:space="preserve">  Data: </w:t>
            </w:r>
            <w:r w:rsidR="005A4D1F" w:rsidRPr="005A4D1F">
              <w:rPr>
                <w:rFonts w:ascii="Arial" w:hAnsi="Arial" w:cs="Arial"/>
                <w:sz w:val="22"/>
              </w:rPr>
              <w:t>17</w:t>
            </w:r>
            <w:r w:rsidR="005336A2" w:rsidRPr="005A4D1F">
              <w:rPr>
                <w:rFonts w:ascii="Arial" w:hAnsi="Arial" w:cs="Arial"/>
                <w:sz w:val="22"/>
              </w:rPr>
              <w:t>/</w:t>
            </w:r>
            <w:r w:rsidR="005A4D1F" w:rsidRPr="005A4D1F">
              <w:rPr>
                <w:rFonts w:ascii="Arial" w:hAnsi="Arial" w:cs="Arial"/>
                <w:sz w:val="22"/>
              </w:rPr>
              <w:t>10</w:t>
            </w:r>
            <w:r w:rsidR="00681233" w:rsidRPr="005A4D1F">
              <w:rPr>
                <w:rFonts w:ascii="Arial" w:hAnsi="Arial" w:cs="Arial"/>
                <w:sz w:val="22"/>
              </w:rPr>
              <w:t>/2023</w:t>
            </w:r>
          </w:p>
        </w:tc>
        <w:tc>
          <w:tcPr>
            <w:tcW w:w="2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5A4D1F" w:rsidRDefault="005E6AD6" w:rsidP="005C708E">
            <w:pPr>
              <w:rPr>
                <w:rFonts w:ascii="Arial" w:hAnsi="Arial" w:cs="Arial"/>
                <w:sz w:val="22"/>
              </w:rPr>
            </w:pPr>
            <w:r w:rsidRPr="005A4D1F">
              <w:rPr>
                <w:rFonts w:ascii="Arial" w:hAnsi="Arial" w:cs="Arial"/>
                <w:sz w:val="22"/>
              </w:rPr>
              <w:t xml:space="preserve">  Hora: </w:t>
            </w:r>
            <w:r w:rsidR="00753FEB" w:rsidRPr="005A4D1F">
              <w:rPr>
                <w:rFonts w:ascii="Arial" w:hAnsi="Arial" w:cs="Arial"/>
                <w:sz w:val="22"/>
              </w:rPr>
              <w:t>1</w:t>
            </w:r>
            <w:r w:rsidR="005C708E" w:rsidRPr="005A4D1F">
              <w:rPr>
                <w:rFonts w:ascii="Arial" w:hAnsi="Arial" w:cs="Arial"/>
                <w:sz w:val="22"/>
              </w:rPr>
              <w:t>4</w:t>
            </w:r>
            <w:r w:rsidR="00753FEB" w:rsidRPr="005A4D1F">
              <w:rPr>
                <w:rFonts w:ascii="Arial" w:hAnsi="Arial" w:cs="Arial"/>
                <w:sz w:val="22"/>
              </w:rPr>
              <w:t>h</w:t>
            </w:r>
          </w:p>
        </w:tc>
        <w:tc>
          <w:tcPr>
            <w:tcW w:w="3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5A4D1F" w:rsidRDefault="005E6AD6" w:rsidP="0007588E">
            <w:pPr>
              <w:rPr>
                <w:rFonts w:ascii="Arial" w:hAnsi="Arial" w:cs="Arial"/>
                <w:sz w:val="22"/>
              </w:rPr>
            </w:pPr>
            <w:r w:rsidRPr="005A4D1F">
              <w:rPr>
                <w:rFonts w:ascii="Arial" w:hAnsi="Arial" w:cs="Arial"/>
                <w:sz w:val="22"/>
              </w:rPr>
              <w:t xml:space="preserve">  Local: Sala da CEGI do </w:t>
            </w:r>
            <w:proofErr w:type="spellStart"/>
            <w:r w:rsidR="0007588E" w:rsidRPr="005A4D1F">
              <w:rPr>
                <w:rFonts w:ascii="Arial" w:hAnsi="Arial" w:cs="Arial"/>
                <w:sz w:val="22"/>
              </w:rPr>
              <w:t>Meet</w:t>
            </w:r>
            <w:proofErr w:type="spellEnd"/>
          </w:p>
        </w:tc>
      </w:tr>
      <w:tr w:rsidR="005E6AD6" w:rsidRPr="005A4D1F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6A4CBD" w:rsidRPr="005A4D1F" w:rsidRDefault="005E6AD6" w:rsidP="005C6DCE">
            <w:pPr>
              <w:jc w:val="both"/>
              <w:rPr>
                <w:rFonts w:ascii="Arial" w:hAnsi="Arial" w:cs="Arial"/>
              </w:rPr>
            </w:pPr>
            <w:r w:rsidRPr="005A4D1F">
              <w:rPr>
                <w:rFonts w:ascii="Arial" w:hAnsi="Arial" w:cs="Arial"/>
              </w:rPr>
              <w:t xml:space="preserve">  Tipo de reunião: Ordinária</w:t>
            </w:r>
          </w:p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212"/>
              <w:gridCol w:w="1475"/>
            </w:tblGrid>
            <w:tr w:rsidR="006A4CBD" w:rsidRPr="005A4D1F" w:rsidTr="006644E7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6A4CBD" w:rsidRPr="005A4D1F" w:rsidRDefault="006A4CBD" w:rsidP="006A4CBD">
                  <w:pPr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  <w:b/>
                    </w:rPr>
                    <w:t xml:space="preserve">   2. PARTICIPANTES</w:t>
                  </w:r>
                </w:p>
              </w:tc>
            </w:tr>
            <w:tr w:rsidR="006A4CBD" w:rsidRPr="005A4D1F" w:rsidTr="005A4D1F">
              <w:trPr>
                <w:cantSplit/>
                <w:trHeight w:val="475"/>
              </w:trPr>
              <w:tc>
                <w:tcPr>
                  <w:tcW w:w="821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6A4CBD" w:rsidRPr="005A4D1F" w:rsidRDefault="006A4CBD" w:rsidP="006A4CBD">
                  <w:pPr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  <w:b/>
                    </w:rPr>
                    <w:t>Nome</w:t>
                  </w:r>
                </w:p>
              </w:tc>
              <w:tc>
                <w:tcPr>
                  <w:tcW w:w="1475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6A4CBD" w:rsidRPr="005A4D1F" w:rsidRDefault="006A4CBD" w:rsidP="006A4CBD">
                  <w:pPr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  <w:b/>
                    </w:rPr>
                    <w:t>Órgão</w:t>
                  </w:r>
                </w:p>
              </w:tc>
            </w:tr>
          </w:tbl>
          <w:p w:rsidR="005E6AD6" w:rsidRPr="005A4D1F" w:rsidRDefault="005E6AD6" w:rsidP="005C6DCE">
            <w:pPr>
              <w:jc w:val="both"/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830705" w:rsidRPr="005A4D1F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165"/>
              <w:gridCol w:w="1522"/>
            </w:tblGrid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Dr. Homero Batista Mateus da Silva</w:t>
                  </w:r>
                  <w:r w:rsidRPr="005A4D1F">
                    <w:rPr>
                      <w:rFonts w:ascii="Arial" w:hAnsi="Arial" w:cs="Arial"/>
                    </w:rPr>
                    <w:tab/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 xml:space="preserve">Dra. </w:t>
                  </w:r>
                  <w:r w:rsidRPr="005A4D1F">
                    <w:rPr>
                      <w:rFonts w:ascii="Arial" w:hAnsi="Arial" w:cs="Arial"/>
                      <w:bCs/>
                    </w:rPr>
                    <w:t>Roberta Carolina de Novaes e Souza Dantas</w:t>
                  </w:r>
                  <w:r w:rsidRPr="005A4D1F">
                    <w:rPr>
                      <w:rFonts w:ascii="Arial" w:hAnsi="Arial" w:cs="Arial"/>
                    </w:rPr>
                    <w:tab/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 xml:space="preserve">Dra. Olga </w:t>
                  </w:r>
                  <w:proofErr w:type="spellStart"/>
                  <w:r w:rsidRPr="005A4D1F">
                    <w:rPr>
                      <w:rFonts w:ascii="Arial" w:hAnsi="Arial" w:cs="Arial"/>
                    </w:rPr>
                    <w:t>Vishnevsky</w:t>
                  </w:r>
                  <w:proofErr w:type="spellEnd"/>
                  <w:r w:rsidRPr="005A4D1F">
                    <w:rPr>
                      <w:rFonts w:ascii="Arial" w:hAnsi="Arial" w:cs="Arial"/>
                    </w:rPr>
                    <w:t xml:space="preserve"> Fortes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 xml:space="preserve">Dra. </w:t>
                  </w:r>
                  <w:r w:rsidRPr="005A4D1F">
                    <w:rPr>
                      <w:rFonts w:ascii="Arial" w:hAnsi="Arial" w:cs="Arial"/>
                      <w:bCs/>
                    </w:rPr>
                    <w:t xml:space="preserve">Juliana </w:t>
                  </w:r>
                  <w:proofErr w:type="spellStart"/>
                  <w:r w:rsidRPr="005A4D1F">
                    <w:rPr>
                      <w:rFonts w:ascii="Arial" w:hAnsi="Arial" w:cs="Arial"/>
                      <w:bCs/>
                    </w:rPr>
                    <w:t>Jamtchek</w:t>
                  </w:r>
                  <w:proofErr w:type="spellEnd"/>
                  <w:r w:rsidRPr="005A4D1F">
                    <w:rPr>
                      <w:rFonts w:ascii="Arial" w:hAnsi="Arial" w:cs="Arial"/>
                      <w:bCs/>
                    </w:rPr>
                    <w:t xml:space="preserve"> Grosso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>Conrado Augusto Pires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 xml:space="preserve">Márcio </w:t>
                  </w:r>
                  <w:proofErr w:type="spellStart"/>
                  <w:r w:rsidRPr="005A4D1F">
                    <w:rPr>
                      <w:rFonts w:ascii="Arial" w:hAnsi="Arial" w:cs="Arial"/>
                      <w:bCs/>
                    </w:rPr>
                    <w:t>Nisi</w:t>
                  </w:r>
                  <w:proofErr w:type="spellEnd"/>
                  <w:r w:rsidRPr="005A4D1F">
                    <w:rPr>
                      <w:rFonts w:ascii="Arial" w:hAnsi="Arial" w:cs="Arial"/>
                      <w:bCs/>
                    </w:rPr>
                    <w:t xml:space="preserve"> Gonçalves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>Michele Vieira Campos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>Gustavo Miranda da Silva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 xml:space="preserve">Beatriz Maria </w:t>
                  </w:r>
                  <w:proofErr w:type="spellStart"/>
                  <w:r w:rsidRPr="005A4D1F">
                    <w:rPr>
                      <w:rFonts w:ascii="Arial" w:hAnsi="Arial" w:cs="Arial"/>
                      <w:bCs/>
                    </w:rPr>
                    <w:t>Caccavella</w:t>
                  </w:r>
                  <w:proofErr w:type="spellEnd"/>
                  <w:r w:rsidRPr="005A4D1F">
                    <w:rPr>
                      <w:rFonts w:ascii="Arial" w:hAnsi="Arial" w:cs="Arial"/>
                      <w:bCs/>
                    </w:rPr>
                    <w:t xml:space="preserve"> Chaves 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 xml:space="preserve">Maria Conceição de Freitas  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 xml:space="preserve">Adriana </w:t>
                  </w:r>
                  <w:proofErr w:type="spellStart"/>
                  <w:r w:rsidRPr="005A4D1F">
                    <w:rPr>
                      <w:rFonts w:ascii="Arial" w:hAnsi="Arial" w:cs="Arial"/>
                      <w:bCs/>
                    </w:rPr>
                    <w:t>Domanoski</w:t>
                  </w:r>
                  <w:proofErr w:type="spellEnd"/>
                  <w:r w:rsidRPr="005A4D1F">
                    <w:rPr>
                      <w:rFonts w:ascii="Arial" w:hAnsi="Arial" w:cs="Arial"/>
                      <w:bCs/>
                    </w:rPr>
                    <w:t xml:space="preserve"> </w:t>
                  </w:r>
                  <w:proofErr w:type="spellStart"/>
                  <w:r w:rsidRPr="005A4D1F">
                    <w:rPr>
                      <w:rFonts w:ascii="Arial" w:hAnsi="Arial" w:cs="Arial"/>
                      <w:bCs/>
                    </w:rPr>
                    <w:t>Gurniak</w:t>
                  </w:r>
                  <w:proofErr w:type="spellEnd"/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>Patrícia Hilst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  <w:bCs/>
                    </w:rPr>
                  </w:pPr>
                  <w:r w:rsidRPr="005A4D1F">
                    <w:rPr>
                      <w:rFonts w:ascii="Arial" w:hAnsi="Arial" w:cs="Arial"/>
                      <w:bCs/>
                    </w:rPr>
                    <w:t>Bernardo Rocha Mendes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  <w:bCs/>
                      <w:color w:val="000000"/>
                    </w:rPr>
                    <w:t>Lucélia de Melo Silva</w:t>
                  </w:r>
                  <w:r w:rsidRPr="005A4D1F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  <w:tr w:rsidR="005A4D1F" w:rsidRPr="005A4D1F" w:rsidTr="005A4D1F">
              <w:trPr>
                <w:cantSplit/>
                <w:trHeight w:val="475"/>
              </w:trPr>
              <w:tc>
                <w:tcPr>
                  <w:tcW w:w="8165" w:type="dxa"/>
                  <w:tcBorders>
                    <w:left w:val="single" w:sz="4" w:space="0" w:color="000001"/>
                    <w:bottom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  <w:bCs/>
                      <w:color w:val="000000"/>
                    </w:rPr>
                    <w:t>Eric Lopes Mello</w:t>
                  </w:r>
                </w:p>
              </w:tc>
              <w:tc>
                <w:tcPr>
                  <w:tcW w:w="1522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5A4D1F" w:rsidRPr="005A4D1F" w:rsidRDefault="005A4D1F" w:rsidP="005A4D1F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 w:rsidRPr="005A4D1F">
                    <w:rPr>
                      <w:rFonts w:ascii="Arial" w:hAnsi="Arial" w:cs="Arial"/>
                    </w:rPr>
                    <w:t>TRT2</w:t>
                  </w:r>
                </w:p>
              </w:tc>
            </w:tr>
          </w:tbl>
          <w:p w:rsidR="00830705" w:rsidRPr="005A4D1F" w:rsidRDefault="00830705" w:rsidP="005C6DCE">
            <w:pPr>
              <w:jc w:val="both"/>
              <w:rPr>
                <w:rFonts w:ascii="Arial" w:hAnsi="Arial" w:cs="Arial"/>
              </w:rPr>
            </w:pPr>
          </w:p>
        </w:tc>
      </w:tr>
      <w:tr w:rsidR="00DF6DEC" w:rsidRPr="005A4D1F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DF6DEC" w:rsidRPr="005A4D1F" w:rsidRDefault="006A4CBD" w:rsidP="00C14059">
            <w:pPr>
              <w:rPr>
                <w:rFonts w:ascii="Arial" w:hAnsi="Arial" w:cs="Arial"/>
              </w:rPr>
            </w:pPr>
            <w:r w:rsidRPr="005A4D1F">
              <w:rPr>
                <w:rFonts w:ascii="Arial" w:hAnsi="Arial" w:cs="Arial"/>
                <w:b/>
              </w:rPr>
              <w:t xml:space="preserve">  3</w:t>
            </w:r>
            <w:r w:rsidR="00DF6DEC" w:rsidRPr="005A4D1F">
              <w:rPr>
                <w:rFonts w:ascii="Arial" w:hAnsi="Arial" w:cs="Arial"/>
                <w:b/>
              </w:rPr>
              <w:t xml:space="preserve">. </w:t>
            </w:r>
            <w:r w:rsidR="00C14059" w:rsidRPr="005A4D1F">
              <w:rPr>
                <w:rFonts w:ascii="Arial" w:hAnsi="Arial" w:cs="Arial"/>
                <w:b/>
              </w:rPr>
              <w:t>ITENS PARA DELIBERAÇÃO</w:t>
            </w:r>
          </w:p>
        </w:tc>
      </w:tr>
      <w:tr w:rsidR="005A4D1F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5A4D1F" w:rsidRDefault="005A4D1F" w:rsidP="00E67B5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6"/>
                <w:szCs w:val="20"/>
              </w:rPr>
            </w:pPr>
          </w:p>
          <w:p w:rsidR="005A4D1F" w:rsidRPr="005A4D1F" w:rsidRDefault="005A4D1F" w:rsidP="005A4D1F">
            <w:pPr>
              <w:pStyle w:val="PargrafodaLista"/>
              <w:ind w:left="421"/>
              <w:jc w:val="both"/>
              <w:rPr>
                <w:rFonts w:ascii="Arial" w:hAnsi="Arial" w:cs="Arial"/>
                <w:b/>
                <w:bCs/>
                <w:color w:val="FFFFFF"/>
              </w:rPr>
            </w:pPr>
            <w:r w:rsidRPr="005A4D1F">
              <w:rPr>
                <w:rFonts w:ascii="Arial" w:hAnsi="Arial" w:cs="Arial"/>
                <w:b/>
                <w:bCs/>
              </w:rPr>
              <w:t>1. Carga de maio – sistema e-Gestão</w:t>
            </w:r>
          </w:p>
          <w:p w:rsidR="005A4D1F" w:rsidRPr="005A4D1F" w:rsidRDefault="005A4D1F" w:rsidP="005A4D1F">
            <w:pPr>
              <w:jc w:val="both"/>
              <w:rPr>
                <w:rFonts w:ascii="Arial" w:hAnsi="Arial" w:cs="Arial"/>
                <w:bCs/>
              </w:rPr>
            </w:pP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  <w:r w:rsidRPr="005A4D1F">
              <w:rPr>
                <w:rFonts w:ascii="Arial" w:hAnsi="Arial" w:cs="Arial"/>
                <w:bCs/>
              </w:rPr>
              <w:t>Foi discutido o problema na carga de dados do mês de maio do sistema e-Gestão, enviada em 17 de agosto (carga 202305 - lote 20), que resultou em diversos problemas nos dados de entrados (90.026), julgados (90.039 a 90.049), baixados (</w:t>
            </w:r>
            <w:r>
              <w:rPr>
                <w:rFonts w:ascii="Arial" w:hAnsi="Arial" w:cs="Arial"/>
                <w:bCs/>
              </w:rPr>
              <w:t xml:space="preserve">90.375) e outros. Deliberou-se </w:t>
            </w:r>
            <w:r w:rsidRPr="005A4D1F">
              <w:rPr>
                <w:rFonts w:ascii="Arial" w:hAnsi="Arial" w:cs="Arial"/>
                <w:bCs/>
              </w:rPr>
              <w:t>que uma nova carga de dados será enviada até o dia 20 de outubro para corrigir esses problemas.</w:t>
            </w: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</w:p>
          <w:p w:rsidR="005A4D1F" w:rsidRDefault="005A4D1F" w:rsidP="005A4D1F">
            <w:pPr>
              <w:pStyle w:val="PargrafodaLista"/>
              <w:ind w:left="421" w:right="301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</w:t>
            </w:r>
            <w:r w:rsidRPr="005A4D1F">
              <w:rPr>
                <w:rFonts w:ascii="Arial" w:hAnsi="Arial" w:cs="Arial"/>
                <w:b/>
                <w:bCs/>
              </w:rPr>
              <w:t xml:space="preserve">. </w:t>
            </w:r>
            <w:r w:rsidRPr="005A4D1F">
              <w:rPr>
                <w:rFonts w:ascii="Arial" w:hAnsi="Arial" w:cs="Arial"/>
                <w:b/>
                <w:bCs/>
              </w:rPr>
              <w:t>Resumo da Pontuação Parcial no Prêmio CNJ de Qualidade para o Sistema DATAJUD</w:t>
            </w:r>
          </w:p>
          <w:p w:rsidR="005A4D1F" w:rsidRPr="005A4D1F" w:rsidRDefault="005A4D1F" w:rsidP="005A4D1F">
            <w:pPr>
              <w:pStyle w:val="PargrafodaLista"/>
              <w:ind w:left="421" w:right="443"/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P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  <w:r w:rsidRPr="005A4D1F">
              <w:rPr>
                <w:rFonts w:ascii="Arial" w:hAnsi="Arial" w:cs="Arial"/>
                <w:bCs/>
              </w:rPr>
              <w:t>Após o término do prazo para a correção dos dados do sistema DATAJUD em relação ao Prêmio CNJ de Qualidade, a Coordenadoria de Estatística apresentou os resultados parciais alcançados pelo Tribunal no referido prêmio, relacionados ao sistema. Durante a discussão, identificou-se a complexidade na correção dos dados devido à carência de uma base de dados para consulta. Como solução, foi proposta a criação de uma base de dados local, seguindo o exemplo do TRT8.</w:t>
            </w:r>
          </w:p>
          <w:p w:rsidR="005A4D1F" w:rsidRP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  <w:r w:rsidRPr="005A4D1F">
              <w:rPr>
                <w:rFonts w:ascii="Arial" w:hAnsi="Arial" w:cs="Arial"/>
                <w:bCs/>
              </w:rPr>
              <w:t xml:space="preserve">Além disso, foi notado que o CNJ não fornece os números de processos com classificação de sigilo máximo ao Tribunal, o que dificulta a resolução de inconsistências relacionadas a esses processos. O Dr. Homero sugeriu que o Conselho seja </w:t>
            </w:r>
            <w:r>
              <w:rPr>
                <w:rFonts w:ascii="Arial" w:hAnsi="Arial" w:cs="Arial"/>
                <w:bCs/>
              </w:rPr>
              <w:t>oficiado</w:t>
            </w:r>
            <w:r w:rsidRPr="005A4D1F">
              <w:rPr>
                <w:rFonts w:ascii="Arial" w:hAnsi="Arial" w:cs="Arial"/>
                <w:bCs/>
              </w:rPr>
              <w:t xml:space="preserve"> caso a solução alternativa proposta não resolva a situação e se tornem necessários os números dos processos.</w:t>
            </w: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  <w:r w:rsidRPr="005A4D1F">
              <w:rPr>
                <w:rFonts w:ascii="Arial" w:hAnsi="Arial" w:cs="Arial"/>
                <w:bCs/>
              </w:rPr>
              <w:t>Por fim, foram debatidas estratégias e os passos futuros a serem tomados para a contínua melhoria da qualidade dos dados, especialmente em relação aos itens destacados em amarelo</w:t>
            </w:r>
            <w:r>
              <w:rPr>
                <w:rFonts w:ascii="Arial" w:hAnsi="Arial" w:cs="Arial"/>
                <w:bCs/>
              </w:rPr>
              <w:t xml:space="preserve"> na tabela abaixo</w:t>
            </w:r>
            <w:r w:rsidRPr="005A4D1F">
              <w:rPr>
                <w:rFonts w:ascii="Arial" w:hAnsi="Arial" w:cs="Arial"/>
                <w:bCs/>
              </w:rPr>
              <w:t>.</w:t>
            </w: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</w:p>
          <w:p w:rsidR="005A4D1F" w:rsidRPr="005A4D1F" w:rsidRDefault="005A4D1F" w:rsidP="005A4D1F">
            <w:pPr>
              <w:ind w:left="279" w:right="301"/>
              <w:jc w:val="both"/>
              <w:rPr>
                <w:rFonts w:ascii="Arial" w:hAnsi="Arial" w:cs="Arial"/>
                <w:b/>
                <w:bCs/>
              </w:rPr>
            </w:pPr>
            <w:r w:rsidRPr="005A4D1F">
              <w:rPr>
                <w:rFonts w:ascii="Arial" w:hAnsi="Arial" w:cs="Arial"/>
                <w:b/>
                <w:bCs/>
              </w:rPr>
              <w:t>3. Próxima reunião</w:t>
            </w:r>
          </w:p>
          <w:p w:rsid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</w:p>
          <w:p w:rsidR="005A4D1F" w:rsidRPr="005A4D1F" w:rsidRDefault="005A4D1F" w:rsidP="005A4D1F">
            <w:pPr>
              <w:ind w:left="279" w:right="301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Próxima reunião marcada para o dia 14 de novembro de 2023 as 14h.</w:t>
            </w:r>
          </w:p>
          <w:p w:rsidR="005A4D1F" w:rsidRPr="005A4D1F" w:rsidRDefault="005A4D1F" w:rsidP="005A4D1F">
            <w:pPr>
              <w:jc w:val="both"/>
              <w:rPr>
                <w:rFonts w:ascii="Arial" w:hAnsi="Arial" w:cs="Arial"/>
                <w:bCs/>
              </w:rPr>
            </w:pPr>
          </w:p>
          <w:p w:rsid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  <w:p w:rsidR="005A4D1F" w:rsidRPr="005A4D1F" w:rsidRDefault="005A4D1F" w:rsidP="005A4D1F">
            <w:pPr>
              <w:jc w:val="both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DF6DEC" w:rsidRPr="00822F4E" w:rsidTr="005E5991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tbl>
            <w:tblPr>
              <w:tblW w:w="964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1"/>
              <w:gridCol w:w="580"/>
              <w:gridCol w:w="5286"/>
              <w:gridCol w:w="909"/>
              <w:gridCol w:w="506"/>
              <w:gridCol w:w="873"/>
              <w:gridCol w:w="927"/>
            </w:tblGrid>
            <w:tr w:rsidR="00E67B51" w:rsidTr="005A4D1F">
              <w:trPr>
                <w:trHeight w:val="520"/>
                <w:tblHeader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lastRenderedPageBreak/>
                    <w:t>Artigo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Alínea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Requisito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4F81BD" w:fill="4F81BD"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Resultado Referência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Valor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Resultado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4F81BD" w:fill="4F81BD"/>
                  <w:noWrap/>
                  <w:vAlign w:val="center"/>
                  <w:hideMark/>
                </w:tcPr>
                <w:p w:rsidR="00E67B51" w:rsidRPr="00E67B51" w:rsidRDefault="00E67B51" w:rsidP="00E67B5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</w:pPr>
                  <w:r w:rsidRPr="00E67B51">
                    <w:rPr>
                      <w:rFonts w:ascii="Calibri" w:hAnsi="Calibri" w:cs="Calibri"/>
                      <w:b/>
                      <w:bCs/>
                      <w:color w:val="FFFFFF"/>
                      <w:sz w:val="16"/>
                      <w:szCs w:val="20"/>
                    </w:rPr>
                    <w:t>Pontuação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II - Reduzir a Taxa de Congestionamento líquida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-2%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-1,4%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45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III - Tempo médio de duração dos processos pendentes líquidos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855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IV - a) Indicador I e II (total de audiências realizadas em relação aos casos novos)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17%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Pr="00B41FF3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</w:pPr>
                  <w:r w:rsidRPr="00B41FF3"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  <w:t>9,8%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IV - b) Indicador III (total de acordos em relação ao total de julgados - varas)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40%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Pr="00B41FF3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41FF3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36,0%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6) IV - c) Indicador IV (total de acordos em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relaçao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ao total de julgados - 2 grau)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Pr="00B41FF3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B41FF3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0,5%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IV - e) Indicador VI (total de acordos em relação ao total de julgados - execução não fiscal)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22%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Pr="00B41FF3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</w:pPr>
                  <w:r w:rsidRPr="00B41FF3"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  <w:t>16,6%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IV - f) Indicador VII (total de acordos em relação ao total de julgados - execução)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Pr="00B41FF3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</w:pPr>
                  <w:r w:rsidRPr="00B41FF3"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yellow"/>
                    </w:rPr>
                    <w:t>12,7%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VI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VI - Julgar os processos antigos (processos distribuídos até 2020 representem x% dos pendentes de baixa)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11,3%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XIII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XIII - a) IAD - percentual de unidades de 1º grau igual ou maior que 100%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57,8%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17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XIII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6) XIII - b) IAD - percentual de unidades de 2º grau igual ou maior que 100%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a.1) Assuntos Válidos e Folhas ou de Nível 3 em Diante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98%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c.3) Mudança de Classe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a.3) Complementos tabelados preenchidos e válidos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90%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99,0%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b.1) Polo ativo preenchido e documento preenchido e em formato válido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99,0%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b.2) Polo passivo preenchido e documento preenchido e em formato válido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99,0%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c.1) Audiência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97,0%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c.2) Remessa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98%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97,0%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c.4) Repetitivos e Repercussão Geral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46,0%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a.2) Movimento Nacional preenchido, válido e em último nível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34,0%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8) III - c1) Saneamento por Unidade Judiciária - Documento Polo Ativo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8) III - b) Saneamento por Unidade Judiciária - Assuntos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98%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8) III - a) Saneamento por Unidade Judiciária - Dados Básicos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94,0%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E67B51" w:rsidTr="005A4D1F">
              <w:trPr>
                <w:trHeight w:val="52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III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8) III - c2) Saneamento por Unidade Judiciária - Documento Polo Passivo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99,0%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IV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8) IV - Tramitar as ações judiciais de forma Eletrônica</w:t>
                  </w:r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95%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nil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E67B51" w:rsidTr="005A4D1F">
              <w:trPr>
                <w:trHeight w:val="290"/>
              </w:trPr>
              <w:tc>
                <w:tcPr>
                  <w:tcW w:w="561" w:type="dxa"/>
                  <w:tcBorders>
                    <w:top w:val="single" w:sz="4" w:space="0" w:color="4F81BD"/>
                    <w:left w:val="single" w:sz="4" w:space="0" w:color="4F81BD"/>
                    <w:bottom w:val="single" w:sz="4" w:space="0" w:color="4F81B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80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IX</w:t>
                  </w:r>
                </w:p>
              </w:tc>
              <w:tc>
                <w:tcPr>
                  <w:tcW w:w="5286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67B51" w:rsidRDefault="00E67B51" w:rsidP="00E67B5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8) IX - a) Processos eletrônicos carregados na plataforma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Codex</w:t>
                  </w:r>
                  <w:proofErr w:type="spellEnd"/>
                </w:p>
              </w:tc>
              <w:tc>
                <w:tcPr>
                  <w:tcW w:w="909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25%</w:t>
                  </w:r>
                </w:p>
              </w:tc>
              <w:tc>
                <w:tcPr>
                  <w:tcW w:w="506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873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100,0%</w:t>
                  </w:r>
                </w:p>
              </w:tc>
              <w:tc>
                <w:tcPr>
                  <w:tcW w:w="927" w:type="dxa"/>
                  <w:tcBorders>
                    <w:top w:val="single" w:sz="4" w:space="0" w:color="4F81BD"/>
                    <w:left w:val="nil"/>
                    <w:bottom w:val="single" w:sz="4" w:space="0" w:color="4F81BD"/>
                    <w:right w:val="single" w:sz="4" w:space="0" w:color="4F81BD"/>
                  </w:tcBorders>
                  <w:shd w:val="clear" w:color="auto" w:fill="auto"/>
                  <w:noWrap/>
                  <w:vAlign w:val="center"/>
                  <w:hideMark/>
                </w:tcPr>
                <w:p w:rsidR="00E67B51" w:rsidRDefault="00E67B51" w:rsidP="00E67B51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</w:tbl>
          <w:p w:rsidR="009E4A4D" w:rsidRPr="00822F4E" w:rsidRDefault="009E4A4D" w:rsidP="005A4D1F">
            <w:pPr>
              <w:pStyle w:val="NormalWeb"/>
              <w:p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pBdr>
              <w:spacing w:before="300" w:beforeAutospacing="0" w:after="300" w:afterAutospacing="0"/>
              <w:rPr>
                <w:rFonts w:ascii="Spranq eco sans" w:hAnsi="Spranq eco sans"/>
                <w:highlight w:val="yellow"/>
              </w:rPr>
            </w:pPr>
          </w:p>
        </w:tc>
      </w:tr>
      <w:tr w:rsidR="002337D0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337D0" w:rsidRPr="00185E62" w:rsidRDefault="002337D0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8"/>
      <w:footerReference w:type="even" r:id="rId9"/>
      <w:footerReference w:type="default" r:id="rId10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1D8" w:rsidRDefault="00F161D8">
      <w:r>
        <w:separator/>
      </w:r>
    </w:p>
  </w:endnote>
  <w:endnote w:type="continuationSeparator" w:id="0">
    <w:p w:rsidR="00F161D8" w:rsidRDefault="00F16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E7" w:rsidRDefault="006644E7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644E7" w:rsidRDefault="006644E7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E7" w:rsidRDefault="006644E7" w:rsidP="002B36FB">
    <w:pPr>
      <w:pStyle w:val="Rodap"/>
      <w:ind w:right="360"/>
    </w:pPr>
  </w:p>
  <w:p w:rsidR="006644E7" w:rsidRDefault="006644E7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44E7" w:rsidRPr="000912E0" w:rsidRDefault="006644E7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6644E7" w:rsidRPr="000912E0" w:rsidRDefault="006644E7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Marquês de São Vicente, 121 – Bloco A – 11º andar</w:t>
                          </w:r>
                        </w:p>
                        <w:p w:rsidR="006644E7" w:rsidRPr="000912E0" w:rsidRDefault="006644E7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6644E7" w:rsidRDefault="006644E7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6644E7" w:rsidRPr="009F5993" w:rsidRDefault="006644E7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6644E7" w:rsidRPr="000912E0" w:rsidRDefault="006644E7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6644E7" w:rsidRPr="000912E0" w:rsidRDefault="006644E7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11º andar</w:t>
                    </w:r>
                  </w:p>
                  <w:p w:rsidR="006644E7" w:rsidRPr="000912E0" w:rsidRDefault="006644E7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6644E7" w:rsidRDefault="006644E7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6644E7" w:rsidRPr="009F5993" w:rsidRDefault="006644E7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644E7" w:rsidRPr="00190DB0" w:rsidRDefault="006644E7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6644E7" w:rsidRDefault="006644E7" w:rsidP="002B36FB">
    <w:pPr>
      <w:pStyle w:val="Rodap"/>
      <w:ind w:right="360"/>
    </w:pPr>
  </w:p>
  <w:p w:rsidR="006644E7" w:rsidRDefault="006644E7" w:rsidP="002B36FB">
    <w:pPr>
      <w:pStyle w:val="Rodap"/>
      <w:ind w:right="360"/>
    </w:pPr>
  </w:p>
  <w:p w:rsidR="006644E7" w:rsidRDefault="006644E7" w:rsidP="002B36FB">
    <w:pPr>
      <w:pStyle w:val="Rodap"/>
      <w:ind w:right="360"/>
    </w:pPr>
  </w:p>
  <w:p w:rsidR="006644E7" w:rsidRPr="007E4C21" w:rsidRDefault="006644E7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5A4D1F">
      <w:rPr>
        <w:rFonts w:ascii="Calibri" w:hAnsi="Calibri" w:cs="Calibri"/>
        <w:noProof/>
        <w:sz w:val="20"/>
        <w:szCs w:val="20"/>
      </w:rPr>
      <w:t>3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6644E7" w:rsidRPr="004928AB" w:rsidRDefault="006644E7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1D8" w:rsidRDefault="00F161D8">
      <w:r>
        <w:separator/>
      </w:r>
    </w:p>
  </w:footnote>
  <w:footnote w:type="continuationSeparator" w:id="0">
    <w:p w:rsidR="00F161D8" w:rsidRDefault="00F16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E7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44E7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644E7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644E7" w:rsidRPr="00327095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644E7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6644E7" w:rsidRPr="00F40C43" w:rsidRDefault="006644E7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6644E7" w:rsidRDefault="006644E7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6644E7" w:rsidRDefault="006644E7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6644E7" w:rsidRPr="00154C7D" w:rsidRDefault="006644E7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6644E7" w:rsidRPr="00154C7D" w:rsidRDefault="006644E7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78F8"/>
    <w:multiLevelType w:val="multilevel"/>
    <w:tmpl w:val="8228AEB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7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7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7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7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7" w:hanging="2520"/>
      </w:pPr>
      <w:rPr>
        <w:rFonts w:hint="default"/>
      </w:rPr>
    </w:lvl>
  </w:abstractNum>
  <w:abstractNum w:abstractNumId="2">
    <w:nsid w:val="24795F7A"/>
    <w:multiLevelType w:val="hybridMultilevel"/>
    <w:tmpl w:val="70AE5E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4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4981060"/>
    <w:multiLevelType w:val="multilevel"/>
    <w:tmpl w:val="AAA8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DF2096"/>
    <w:multiLevelType w:val="hybridMultilevel"/>
    <w:tmpl w:val="92EE5EAA"/>
    <w:lvl w:ilvl="0" w:tplc="44D4EAAE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60" w:hanging="360"/>
      </w:pPr>
    </w:lvl>
    <w:lvl w:ilvl="2" w:tplc="0416001B" w:tentative="1">
      <w:start w:val="1"/>
      <w:numFmt w:val="lowerRoman"/>
      <w:lvlText w:val="%3."/>
      <w:lvlJc w:val="right"/>
      <w:pPr>
        <w:ind w:left="1880" w:hanging="180"/>
      </w:pPr>
    </w:lvl>
    <w:lvl w:ilvl="3" w:tplc="0416000F" w:tentative="1">
      <w:start w:val="1"/>
      <w:numFmt w:val="decimal"/>
      <w:lvlText w:val="%4."/>
      <w:lvlJc w:val="left"/>
      <w:pPr>
        <w:ind w:left="2600" w:hanging="360"/>
      </w:pPr>
    </w:lvl>
    <w:lvl w:ilvl="4" w:tplc="04160019" w:tentative="1">
      <w:start w:val="1"/>
      <w:numFmt w:val="lowerLetter"/>
      <w:lvlText w:val="%5."/>
      <w:lvlJc w:val="left"/>
      <w:pPr>
        <w:ind w:left="3320" w:hanging="360"/>
      </w:pPr>
    </w:lvl>
    <w:lvl w:ilvl="5" w:tplc="0416001B" w:tentative="1">
      <w:start w:val="1"/>
      <w:numFmt w:val="lowerRoman"/>
      <w:lvlText w:val="%6."/>
      <w:lvlJc w:val="right"/>
      <w:pPr>
        <w:ind w:left="4040" w:hanging="180"/>
      </w:pPr>
    </w:lvl>
    <w:lvl w:ilvl="6" w:tplc="0416000F" w:tentative="1">
      <w:start w:val="1"/>
      <w:numFmt w:val="decimal"/>
      <w:lvlText w:val="%7."/>
      <w:lvlJc w:val="left"/>
      <w:pPr>
        <w:ind w:left="4760" w:hanging="360"/>
      </w:pPr>
    </w:lvl>
    <w:lvl w:ilvl="7" w:tplc="04160019" w:tentative="1">
      <w:start w:val="1"/>
      <w:numFmt w:val="lowerLetter"/>
      <w:lvlText w:val="%8."/>
      <w:lvlJc w:val="left"/>
      <w:pPr>
        <w:ind w:left="5480" w:hanging="360"/>
      </w:pPr>
    </w:lvl>
    <w:lvl w:ilvl="8" w:tplc="0416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8">
    <w:nsid w:val="6DE77415"/>
    <w:multiLevelType w:val="hybridMultilevel"/>
    <w:tmpl w:val="B908ECBA"/>
    <w:lvl w:ilvl="0" w:tplc="BFF6E61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7" w:hanging="360"/>
      </w:pPr>
    </w:lvl>
    <w:lvl w:ilvl="2" w:tplc="0416001B" w:tentative="1">
      <w:start w:val="1"/>
      <w:numFmt w:val="lowerRoman"/>
      <w:lvlText w:val="%3."/>
      <w:lvlJc w:val="right"/>
      <w:pPr>
        <w:ind w:left="1937" w:hanging="180"/>
      </w:pPr>
    </w:lvl>
    <w:lvl w:ilvl="3" w:tplc="0416000F" w:tentative="1">
      <w:start w:val="1"/>
      <w:numFmt w:val="decimal"/>
      <w:lvlText w:val="%4."/>
      <w:lvlJc w:val="left"/>
      <w:pPr>
        <w:ind w:left="2657" w:hanging="360"/>
      </w:pPr>
    </w:lvl>
    <w:lvl w:ilvl="4" w:tplc="04160019" w:tentative="1">
      <w:start w:val="1"/>
      <w:numFmt w:val="lowerLetter"/>
      <w:lvlText w:val="%5."/>
      <w:lvlJc w:val="left"/>
      <w:pPr>
        <w:ind w:left="3377" w:hanging="360"/>
      </w:pPr>
    </w:lvl>
    <w:lvl w:ilvl="5" w:tplc="0416001B" w:tentative="1">
      <w:start w:val="1"/>
      <w:numFmt w:val="lowerRoman"/>
      <w:lvlText w:val="%6."/>
      <w:lvlJc w:val="right"/>
      <w:pPr>
        <w:ind w:left="4097" w:hanging="180"/>
      </w:pPr>
    </w:lvl>
    <w:lvl w:ilvl="6" w:tplc="0416000F" w:tentative="1">
      <w:start w:val="1"/>
      <w:numFmt w:val="decimal"/>
      <w:lvlText w:val="%7."/>
      <w:lvlJc w:val="left"/>
      <w:pPr>
        <w:ind w:left="4817" w:hanging="360"/>
      </w:pPr>
    </w:lvl>
    <w:lvl w:ilvl="7" w:tplc="04160019" w:tentative="1">
      <w:start w:val="1"/>
      <w:numFmt w:val="lowerLetter"/>
      <w:lvlText w:val="%8."/>
      <w:lvlJc w:val="left"/>
      <w:pPr>
        <w:ind w:left="5537" w:hanging="360"/>
      </w:pPr>
    </w:lvl>
    <w:lvl w:ilvl="8" w:tplc="0416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9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CB75DC5"/>
    <w:multiLevelType w:val="hybridMultilevel"/>
    <w:tmpl w:val="34D065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5"/>
  </w:num>
  <w:num w:numId="11">
    <w:abstractNumId w:val="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26ACD"/>
    <w:rsid w:val="000312B9"/>
    <w:rsid w:val="000320F5"/>
    <w:rsid w:val="00032565"/>
    <w:rsid w:val="0003465F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41CB"/>
    <w:rsid w:val="000753F7"/>
    <w:rsid w:val="0007588E"/>
    <w:rsid w:val="00080004"/>
    <w:rsid w:val="000809DD"/>
    <w:rsid w:val="000817B0"/>
    <w:rsid w:val="000817C9"/>
    <w:rsid w:val="00082D86"/>
    <w:rsid w:val="00090CFC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2F55"/>
    <w:rsid w:val="000D340E"/>
    <w:rsid w:val="000D42F5"/>
    <w:rsid w:val="000D49F7"/>
    <w:rsid w:val="000D5883"/>
    <w:rsid w:val="000E6D78"/>
    <w:rsid w:val="000E7728"/>
    <w:rsid w:val="000F0D89"/>
    <w:rsid w:val="000F1EAE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2DEF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2BC4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3A0B"/>
    <w:rsid w:val="001E55F2"/>
    <w:rsid w:val="001E5606"/>
    <w:rsid w:val="001E611B"/>
    <w:rsid w:val="001E7206"/>
    <w:rsid w:val="001F0DC5"/>
    <w:rsid w:val="001F1673"/>
    <w:rsid w:val="001F1B16"/>
    <w:rsid w:val="001F1BF4"/>
    <w:rsid w:val="001F2B11"/>
    <w:rsid w:val="001F3C7E"/>
    <w:rsid w:val="001F5877"/>
    <w:rsid w:val="001F5BE3"/>
    <w:rsid w:val="001F7D26"/>
    <w:rsid w:val="00201972"/>
    <w:rsid w:val="00201DDD"/>
    <w:rsid w:val="002028A1"/>
    <w:rsid w:val="00204723"/>
    <w:rsid w:val="002059AA"/>
    <w:rsid w:val="00205B1B"/>
    <w:rsid w:val="00210627"/>
    <w:rsid w:val="002128CD"/>
    <w:rsid w:val="0021521B"/>
    <w:rsid w:val="00216C67"/>
    <w:rsid w:val="002200AF"/>
    <w:rsid w:val="00221295"/>
    <w:rsid w:val="002268F5"/>
    <w:rsid w:val="002273F6"/>
    <w:rsid w:val="0022773B"/>
    <w:rsid w:val="00231843"/>
    <w:rsid w:val="00232E1F"/>
    <w:rsid w:val="002337D0"/>
    <w:rsid w:val="0023430F"/>
    <w:rsid w:val="002344F0"/>
    <w:rsid w:val="00236D51"/>
    <w:rsid w:val="00237684"/>
    <w:rsid w:val="002378AB"/>
    <w:rsid w:val="00240E96"/>
    <w:rsid w:val="00242106"/>
    <w:rsid w:val="002439DE"/>
    <w:rsid w:val="00243DA1"/>
    <w:rsid w:val="00245F99"/>
    <w:rsid w:val="00246A9F"/>
    <w:rsid w:val="002508CC"/>
    <w:rsid w:val="00251884"/>
    <w:rsid w:val="00261245"/>
    <w:rsid w:val="00261B31"/>
    <w:rsid w:val="002627A8"/>
    <w:rsid w:val="00263056"/>
    <w:rsid w:val="002637FE"/>
    <w:rsid w:val="00263BF9"/>
    <w:rsid w:val="0026662D"/>
    <w:rsid w:val="0026735A"/>
    <w:rsid w:val="00272798"/>
    <w:rsid w:val="0027338C"/>
    <w:rsid w:val="00273DD1"/>
    <w:rsid w:val="00274A89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A654E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AEB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2F6EF8"/>
    <w:rsid w:val="00301752"/>
    <w:rsid w:val="0030236F"/>
    <w:rsid w:val="003023A6"/>
    <w:rsid w:val="00302C79"/>
    <w:rsid w:val="00303965"/>
    <w:rsid w:val="003041E5"/>
    <w:rsid w:val="0030471A"/>
    <w:rsid w:val="00306A63"/>
    <w:rsid w:val="00307157"/>
    <w:rsid w:val="00312C90"/>
    <w:rsid w:val="00314B7B"/>
    <w:rsid w:val="00315547"/>
    <w:rsid w:val="0032080A"/>
    <w:rsid w:val="003224F5"/>
    <w:rsid w:val="00322AA0"/>
    <w:rsid w:val="0032435F"/>
    <w:rsid w:val="00325042"/>
    <w:rsid w:val="00326973"/>
    <w:rsid w:val="00327095"/>
    <w:rsid w:val="00327899"/>
    <w:rsid w:val="00327AA2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46771"/>
    <w:rsid w:val="00347345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4E80"/>
    <w:rsid w:val="003A6095"/>
    <w:rsid w:val="003A7C8B"/>
    <w:rsid w:val="003B21A0"/>
    <w:rsid w:val="003B320D"/>
    <w:rsid w:val="003B43DC"/>
    <w:rsid w:val="003B5A05"/>
    <w:rsid w:val="003B6B4F"/>
    <w:rsid w:val="003B7DE0"/>
    <w:rsid w:val="003C0FDE"/>
    <w:rsid w:val="003C27AE"/>
    <w:rsid w:val="003C34C1"/>
    <w:rsid w:val="003C7D8A"/>
    <w:rsid w:val="003C7DA0"/>
    <w:rsid w:val="003D49D2"/>
    <w:rsid w:val="003D4EFB"/>
    <w:rsid w:val="003D6CC2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17C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272EA"/>
    <w:rsid w:val="00431078"/>
    <w:rsid w:val="004331DE"/>
    <w:rsid w:val="00434B1D"/>
    <w:rsid w:val="00434D37"/>
    <w:rsid w:val="00437437"/>
    <w:rsid w:val="00437C88"/>
    <w:rsid w:val="00440792"/>
    <w:rsid w:val="00440BF9"/>
    <w:rsid w:val="004432AA"/>
    <w:rsid w:val="004450D6"/>
    <w:rsid w:val="0044653C"/>
    <w:rsid w:val="00446B33"/>
    <w:rsid w:val="004501BE"/>
    <w:rsid w:val="00450554"/>
    <w:rsid w:val="00452161"/>
    <w:rsid w:val="00452E2A"/>
    <w:rsid w:val="00452E44"/>
    <w:rsid w:val="004554BE"/>
    <w:rsid w:val="00455E5D"/>
    <w:rsid w:val="004564CD"/>
    <w:rsid w:val="00456882"/>
    <w:rsid w:val="00462636"/>
    <w:rsid w:val="00462C97"/>
    <w:rsid w:val="00463E5F"/>
    <w:rsid w:val="00464CD0"/>
    <w:rsid w:val="00470B8F"/>
    <w:rsid w:val="00472F4E"/>
    <w:rsid w:val="00473F77"/>
    <w:rsid w:val="0047510C"/>
    <w:rsid w:val="004822B5"/>
    <w:rsid w:val="00484481"/>
    <w:rsid w:val="0049067A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1C14"/>
    <w:rsid w:val="0053216A"/>
    <w:rsid w:val="005336A2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5992"/>
    <w:rsid w:val="00596581"/>
    <w:rsid w:val="005966D0"/>
    <w:rsid w:val="005A3321"/>
    <w:rsid w:val="005A4D1F"/>
    <w:rsid w:val="005A7D55"/>
    <w:rsid w:val="005B20A6"/>
    <w:rsid w:val="005B21D6"/>
    <w:rsid w:val="005B2D7C"/>
    <w:rsid w:val="005B2F09"/>
    <w:rsid w:val="005B3EDE"/>
    <w:rsid w:val="005B4E59"/>
    <w:rsid w:val="005B65FF"/>
    <w:rsid w:val="005B7475"/>
    <w:rsid w:val="005C139C"/>
    <w:rsid w:val="005C2CAC"/>
    <w:rsid w:val="005C5904"/>
    <w:rsid w:val="005C6DCE"/>
    <w:rsid w:val="005C708E"/>
    <w:rsid w:val="005C7212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5991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1FB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0217"/>
    <w:rsid w:val="00663331"/>
    <w:rsid w:val="006644E7"/>
    <w:rsid w:val="006657EC"/>
    <w:rsid w:val="00674079"/>
    <w:rsid w:val="00675696"/>
    <w:rsid w:val="00681233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1F70"/>
    <w:rsid w:val="006A3AAE"/>
    <w:rsid w:val="006A4CBD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A6A"/>
    <w:rsid w:val="006F0BF2"/>
    <w:rsid w:val="006F2F16"/>
    <w:rsid w:val="006F45B1"/>
    <w:rsid w:val="00702C77"/>
    <w:rsid w:val="007037D8"/>
    <w:rsid w:val="00704E16"/>
    <w:rsid w:val="007067D8"/>
    <w:rsid w:val="007070D7"/>
    <w:rsid w:val="007138C8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4786B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D06"/>
    <w:rsid w:val="00780DB7"/>
    <w:rsid w:val="00781069"/>
    <w:rsid w:val="00782C76"/>
    <w:rsid w:val="007847B4"/>
    <w:rsid w:val="00784EEB"/>
    <w:rsid w:val="007862E3"/>
    <w:rsid w:val="007866FB"/>
    <w:rsid w:val="00791C52"/>
    <w:rsid w:val="00792FD7"/>
    <w:rsid w:val="00793483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2F4E"/>
    <w:rsid w:val="00826F5C"/>
    <w:rsid w:val="00827A46"/>
    <w:rsid w:val="00827B7E"/>
    <w:rsid w:val="00827E2F"/>
    <w:rsid w:val="00830705"/>
    <w:rsid w:val="00833945"/>
    <w:rsid w:val="00833B98"/>
    <w:rsid w:val="00834CA5"/>
    <w:rsid w:val="00836236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0B8C"/>
    <w:rsid w:val="008714A9"/>
    <w:rsid w:val="0087330F"/>
    <w:rsid w:val="00873B49"/>
    <w:rsid w:val="00873C5E"/>
    <w:rsid w:val="00873F1F"/>
    <w:rsid w:val="008747B9"/>
    <w:rsid w:val="0087580C"/>
    <w:rsid w:val="008763D8"/>
    <w:rsid w:val="00877190"/>
    <w:rsid w:val="00880933"/>
    <w:rsid w:val="00882087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103"/>
    <w:rsid w:val="008B0339"/>
    <w:rsid w:val="008B11CB"/>
    <w:rsid w:val="008B28A4"/>
    <w:rsid w:val="008B6AE5"/>
    <w:rsid w:val="008B7F2E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1D8E"/>
    <w:rsid w:val="00902441"/>
    <w:rsid w:val="00904F7B"/>
    <w:rsid w:val="009100AD"/>
    <w:rsid w:val="009100DD"/>
    <w:rsid w:val="00911938"/>
    <w:rsid w:val="009136B6"/>
    <w:rsid w:val="00913AF4"/>
    <w:rsid w:val="00920664"/>
    <w:rsid w:val="009234CC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467C9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4D13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F78"/>
    <w:rsid w:val="009C5EC3"/>
    <w:rsid w:val="009D0A5E"/>
    <w:rsid w:val="009D14D0"/>
    <w:rsid w:val="009D1945"/>
    <w:rsid w:val="009D736C"/>
    <w:rsid w:val="009E0B72"/>
    <w:rsid w:val="009E0BD5"/>
    <w:rsid w:val="009E1E84"/>
    <w:rsid w:val="009E3DBD"/>
    <w:rsid w:val="009E4A4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9F6843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14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C02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1FF3"/>
    <w:rsid w:val="00B44748"/>
    <w:rsid w:val="00B45013"/>
    <w:rsid w:val="00B476C5"/>
    <w:rsid w:val="00B47730"/>
    <w:rsid w:val="00B50141"/>
    <w:rsid w:val="00B50458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0F20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2F8B"/>
    <w:rsid w:val="00BB4699"/>
    <w:rsid w:val="00BB4C38"/>
    <w:rsid w:val="00BC0D3B"/>
    <w:rsid w:val="00BC1517"/>
    <w:rsid w:val="00BC22E4"/>
    <w:rsid w:val="00BC42FC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52A1"/>
    <w:rsid w:val="00BE5A83"/>
    <w:rsid w:val="00BF0859"/>
    <w:rsid w:val="00BF4C72"/>
    <w:rsid w:val="00BF6156"/>
    <w:rsid w:val="00BF7B04"/>
    <w:rsid w:val="00C04A47"/>
    <w:rsid w:val="00C055BF"/>
    <w:rsid w:val="00C10FB4"/>
    <w:rsid w:val="00C12DD2"/>
    <w:rsid w:val="00C14059"/>
    <w:rsid w:val="00C14E67"/>
    <w:rsid w:val="00C157B1"/>
    <w:rsid w:val="00C15E62"/>
    <w:rsid w:val="00C174B6"/>
    <w:rsid w:val="00C178DC"/>
    <w:rsid w:val="00C17DEE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5C95"/>
    <w:rsid w:val="00C677E2"/>
    <w:rsid w:val="00C720F8"/>
    <w:rsid w:val="00C72F86"/>
    <w:rsid w:val="00C73DFA"/>
    <w:rsid w:val="00C761EF"/>
    <w:rsid w:val="00C83574"/>
    <w:rsid w:val="00C85D11"/>
    <w:rsid w:val="00C9178F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5BE6"/>
    <w:rsid w:val="00CD6904"/>
    <w:rsid w:val="00CD6D34"/>
    <w:rsid w:val="00CE2E20"/>
    <w:rsid w:val="00CE306C"/>
    <w:rsid w:val="00CE3199"/>
    <w:rsid w:val="00CE3399"/>
    <w:rsid w:val="00CE37D7"/>
    <w:rsid w:val="00CE445D"/>
    <w:rsid w:val="00CE68E6"/>
    <w:rsid w:val="00CF0B21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27D"/>
    <w:rsid w:val="00D12D8B"/>
    <w:rsid w:val="00D1384A"/>
    <w:rsid w:val="00D1438F"/>
    <w:rsid w:val="00D22984"/>
    <w:rsid w:val="00D23876"/>
    <w:rsid w:val="00D30514"/>
    <w:rsid w:val="00D331EB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4312"/>
    <w:rsid w:val="00D67304"/>
    <w:rsid w:val="00D71115"/>
    <w:rsid w:val="00D71234"/>
    <w:rsid w:val="00D71306"/>
    <w:rsid w:val="00D72054"/>
    <w:rsid w:val="00D77636"/>
    <w:rsid w:val="00D77DFC"/>
    <w:rsid w:val="00D8014B"/>
    <w:rsid w:val="00D80BA3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8F1"/>
    <w:rsid w:val="00DA2B0B"/>
    <w:rsid w:val="00DA3235"/>
    <w:rsid w:val="00DA4152"/>
    <w:rsid w:val="00DB1FDC"/>
    <w:rsid w:val="00DB2A0A"/>
    <w:rsid w:val="00DB44FC"/>
    <w:rsid w:val="00DB4F70"/>
    <w:rsid w:val="00DB6C7B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D7608"/>
    <w:rsid w:val="00DF05A5"/>
    <w:rsid w:val="00DF0FC0"/>
    <w:rsid w:val="00DF4F17"/>
    <w:rsid w:val="00DF5558"/>
    <w:rsid w:val="00DF650B"/>
    <w:rsid w:val="00DF6DEC"/>
    <w:rsid w:val="00DF793A"/>
    <w:rsid w:val="00E0032C"/>
    <w:rsid w:val="00E01CC5"/>
    <w:rsid w:val="00E02040"/>
    <w:rsid w:val="00E03040"/>
    <w:rsid w:val="00E06FE4"/>
    <w:rsid w:val="00E1083E"/>
    <w:rsid w:val="00E12316"/>
    <w:rsid w:val="00E14673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533"/>
    <w:rsid w:val="00E51668"/>
    <w:rsid w:val="00E539AF"/>
    <w:rsid w:val="00E55AEE"/>
    <w:rsid w:val="00E572EB"/>
    <w:rsid w:val="00E623E2"/>
    <w:rsid w:val="00E62C4E"/>
    <w:rsid w:val="00E62DA5"/>
    <w:rsid w:val="00E64346"/>
    <w:rsid w:val="00E64F81"/>
    <w:rsid w:val="00E65B8F"/>
    <w:rsid w:val="00E65CA3"/>
    <w:rsid w:val="00E65E36"/>
    <w:rsid w:val="00E65EFE"/>
    <w:rsid w:val="00E67B51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D7D55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0FC"/>
    <w:rsid w:val="00F104E8"/>
    <w:rsid w:val="00F129A4"/>
    <w:rsid w:val="00F13162"/>
    <w:rsid w:val="00F1577F"/>
    <w:rsid w:val="00F161D8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0B5F"/>
    <w:rsid w:val="00FA1F8B"/>
    <w:rsid w:val="00FA201D"/>
    <w:rsid w:val="00FA54BE"/>
    <w:rsid w:val="00FA5A50"/>
    <w:rsid w:val="00FA74C2"/>
    <w:rsid w:val="00FB09AE"/>
    <w:rsid w:val="00FB2233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2189A2-953C-4E1E-9B2B-4DF08E4E4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  <w:style w:type="character" w:customStyle="1" w:styleId="il">
    <w:name w:val="il"/>
    <w:basedOn w:val="Fontepargpadro"/>
    <w:rsid w:val="005E5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DF95-C784-4F5C-BD7E-7A10A70EA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721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cicero.eduardo</dc:creator>
  <cp:keywords/>
  <cp:lastModifiedBy>GUSTAVO MIRANDA DA SILVA</cp:lastModifiedBy>
  <cp:revision>4</cp:revision>
  <cp:lastPrinted>2021-06-17T19:21:00Z</cp:lastPrinted>
  <dcterms:created xsi:type="dcterms:W3CDTF">2023-10-17T17:20:00Z</dcterms:created>
  <dcterms:modified xsi:type="dcterms:W3CDTF">2023-10-18T20:14:00Z</dcterms:modified>
</cp:coreProperties>
</file>