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737"/>
        <w:gridCol w:w="2362"/>
        <w:gridCol w:w="3588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122A1F" w:rsidP="00604B09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Pauta - </w:t>
            </w:r>
            <w:r w:rsidR="005E6AD6" w:rsidRPr="0065342F">
              <w:rPr>
                <w:rFonts w:ascii="Spranq eco sans" w:hAnsi="Spranq eco sans"/>
                <w:b/>
              </w:rPr>
              <w:t xml:space="preserve"> 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9E4A4D">
        <w:trPr>
          <w:cantSplit/>
          <w:trHeight w:val="395"/>
        </w:trPr>
        <w:tc>
          <w:tcPr>
            <w:tcW w:w="34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2D2D82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2D2D82">
              <w:rPr>
                <w:rFonts w:ascii="Spranq eco sans" w:hAnsi="Spranq eco sans"/>
                <w:sz w:val="22"/>
              </w:rPr>
              <w:t>11/04/2023</w:t>
            </w:r>
          </w:p>
        </w:tc>
        <w:tc>
          <w:tcPr>
            <w:tcW w:w="23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2D2D82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2D2D82">
              <w:rPr>
                <w:rFonts w:ascii="Spranq eco sans" w:hAnsi="Spranq eco sans"/>
                <w:sz w:val="22"/>
              </w:rPr>
              <w:t>4</w:t>
            </w:r>
            <w:bookmarkStart w:id="0" w:name="_GoBack"/>
            <w:bookmarkEnd w:id="0"/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377"/>
              <w:gridCol w:w="4310"/>
            </w:tblGrid>
            <w:tr w:rsidR="006A4CBD" w:rsidTr="007671F2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  <w:b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  <w:shd w:val="clear" w:color="auto" w:fill="FFFFFF"/>
                    </w:rPr>
                    <w:t>Desembargador Homero Batista Mateus da Silva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  <w:b/>
                    </w:rPr>
                  </w:pP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  <w:b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  <w:shd w:val="clear" w:color="auto" w:fill="FFFFFF"/>
                    </w:rPr>
                    <w:t>Juíza Roberta Carolina de Novaes e Souza Dantas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Auxiliar da Presidência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>Gustavo Miranda da Silva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Marcio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Nisi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Gonçalves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SETIC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>Michele Vieira Campos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Núcleo </w:t>
                  </w:r>
                  <w:proofErr w:type="spellStart"/>
                  <w:r w:rsidRPr="00115C14">
                    <w:rPr>
                      <w:rFonts w:ascii="Spranq eco sans" w:hAnsi="Spranq eco sans"/>
                    </w:rPr>
                    <w:t>PJe</w:t>
                  </w:r>
                  <w:proofErr w:type="spellEnd"/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Kelly Cristina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Gardino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Corral</w:t>
                  </w:r>
                  <w:proofErr w:type="spellEnd"/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Gabinete Des. Celso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Peel</w:t>
                  </w:r>
                  <w:proofErr w:type="spellEnd"/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Ana Celina Ribeiro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Ciancio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Siqueira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Secretaria Geral Judiciária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>Conrado Augusto Pires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15C14" w:rsidRPr="00115C14" w:rsidRDefault="00115C14" w:rsidP="006A4CBD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Secretaria da Corregedoria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Adriana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Domanoski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Gurniak</w:t>
                  </w:r>
                  <w:proofErr w:type="spellEnd"/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Beatriz Maria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Caccavella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Chaves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>Bernardo Rocha Mendes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shd w:val="clear" w:color="auto" w:fill="FFFFFF"/>
                    <w:rPr>
                      <w:rFonts w:ascii="Spranq eco sans" w:hAnsi="Spranq eco sans" w:cs="Arial"/>
                      <w:color w:val="222222"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>Maria Conceição de Freitas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  <w:tr w:rsidR="00115C14" w:rsidTr="00115C14">
              <w:trPr>
                <w:cantSplit/>
                <w:trHeight w:val="475"/>
              </w:trPr>
              <w:tc>
                <w:tcPr>
                  <w:tcW w:w="53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  <w:b/>
                    </w:rPr>
                  </w:pPr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Rodrigo </w:t>
                  </w:r>
                  <w:proofErr w:type="spellStart"/>
                  <w:r w:rsidRPr="00115C14">
                    <w:rPr>
                      <w:rFonts w:ascii="Spranq eco sans" w:hAnsi="Spranq eco sans" w:cs="Arial"/>
                      <w:color w:val="222222"/>
                    </w:rPr>
                    <w:t>Bazilio</w:t>
                  </w:r>
                  <w:proofErr w:type="spellEnd"/>
                  <w:r w:rsidRPr="00115C14">
                    <w:rPr>
                      <w:rFonts w:ascii="Spranq eco sans" w:hAnsi="Spranq eco sans" w:cs="Arial"/>
                      <w:color w:val="222222"/>
                    </w:rPr>
                    <w:t xml:space="preserve"> Terra</w:t>
                  </w:r>
                </w:p>
              </w:tc>
              <w:tc>
                <w:tcPr>
                  <w:tcW w:w="431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115C14" w:rsidRPr="00115C14" w:rsidRDefault="00115C14" w:rsidP="00115C14">
                  <w:pPr>
                    <w:rPr>
                      <w:rFonts w:ascii="Spranq eco sans" w:hAnsi="Spranq eco sans"/>
                    </w:rPr>
                  </w:pPr>
                  <w:r w:rsidRPr="00115C14">
                    <w:rPr>
                      <w:rFonts w:ascii="Spranq eco sans" w:hAnsi="Spranq eco sans"/>
                    </w:rPr>
                    <w:t xml:space="preserve"> Coordenadoria de Estatística e Gestão de Indicadores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4272EA" w:rsidRDefault="004272E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15C14" w:rsidRDefault="00115C14" w:rsidP="004272EA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Apresentação do sistema e-Gestão</w:t>
            </w:r>
          </w:p>
          <w:p w:rsidR="00F23538" w:rsidRDefault="00F23538" w:rsidP="00115C14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F23538" w:rsidRDefault="00566D5B" w:rsidP="00115C1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O Desembargador Homero iniciou os trabalhos do Comitê e todos os integrantes se apresentaram. Em seguida houve a apresentação do</w:t>
            </w:r>
            <w:r w:rsidR="00F2353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sistema e-Gestão e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d</w:t>
            </w:r>
            <w:r w:rsidR="00F23538">
              <w:rPr>
                <w:rFonts w:ascii="Spranq eco sans" w:hAnsi="Spranq eco sans"/>
                <w:color w:val="000000"/>
                <w:shd w:val="clear" w:color="auto" w:fill="FFFFFF"/>
              </w:rPr>
              <w:t>as atribuições do Comitê Regional.</w:t>
            </w:r>
          </w:p>
          <w:p w:rsidR="00F23538" w:rsidRDefault="00F23538" w:rsidP="00115C1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15C14" w:rsidRPr="00115C14" w:rsidRDefault="00115C14" w:rsidP="00115C14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115C14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</w:t>
            </w:r>
          </w:p>
          <w:p w:rsidR="004272EA" w:rsidRPr="004272EA" w:rsidRDefault="004272EA" w:rsidP="004272EA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4272EA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Reenvio cargas 2022</w:t>
            </w:r>
          </w:p>
          <w:p w:rsidR="004272EA" w:rsidRDefault="004272EA" w:rsidP="004272EA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Default="004272EA" w:rsidP="004272EA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</w:t>
            </w:r>
            <w:r w:rsidRPr="004272EA">
              <w:rPr>
                <w:rFonts w:ascii="Spranq eco sans" w:hAnsi="Spranq eco sans"/>
                <w:color w:val="000000"/>
                <w:shd w:val="clear" w:color="auto" w:fill="FFFFFF"/>
              </w:rPr>
              <w:t>OFÍCIO CIRCULAR TST.CGJT No 6/2023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determinou</w:t>
            </w:r>
            <w:r w:rsidRP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reenvio obrigatório dos dados do e-Gestão referentes ao ano de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="00F23538">
              <w:rPr>
                <w:rFonts w:ascii="Spranq eco sans" w:hAnsi="Spranq eco sans"/>
                <w:color w:val="000000"/>
                <w:shd w:val="clear" w:color="auto" w:fill="FFFFFF"/>
              </w:rPr>
              <w:t>2022 e prorrogou o prazo para o reenvio até o dia 15/4.</w:t>
            </w:r>
          </w:p>
          <w:p w:rsidR="004272EA" w:rsidRDefault="004272EA" w:rsidP="004272EA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4272EA" w:rsidRDefault="00AA7847" w:rsidP="004272EA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Até</w:t>
            </w:r>
            <w:r w:rsid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data</w:t>
            </w:r>
            <w:r w:rsidR="00F23538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da reunião do Comitê haviam sido</w:t>
            </w:r>
            <w:r w:rsid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enviadas as</w:t>
            </w:r>
            <w:r w:rsidR="00566D5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cargas de fevereiro a dezembro, com previsão de termino dentro do prazo determinado.</w:t>
            </w:r>
          </w:p>
          <w:p w:rsidR="004272EA" w:rsidRDefault="004272EA" w:rsidP="004272EA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4272EA" w:rsidRDefault="004272EA" w:rsidP="004272EA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 w:rsidRPr="004272EA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proofErr w:type="spellEnd"/>
          </w:p>
          <w:p w:rsidR="004272EA" w:rsidRPr="004272EA" w:rsidRDefault="004272EA" w:rsidP="004272EA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1E84" w:rsidRDefault="00F23538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sistema DATAJUD, i</w:t>
            </w:r>
            <w:r w:rsidR="004272EA" w:rsidRPr="004272EA">
              <w:rPr>
                <w:rFonts w:ascii="Spranq eco sans" w:hAnsi="Spranq eco sans"/>
                <w:color w:val="000000"/>
                <w:shd w:val="clear" w:color="auto" w:fill="FFFFFF"/>
              </w:rPr>
              <w:t>nstituíd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o</w:t>
            </w:r>
            <w:r w:rsidR="004272EA" w:rsidRP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pela Resolução CNJ n. 331/2020 como fonte primária de dados do Sistema de Estatística do Poder Judiciário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 que </w:t>
            </w:r>
            <w:r w:rsidR="004272EA" w:rsidRP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é responsável pelo armazenamento centralizado dos dados e </w:t>
            </w:r>
            <w:proofErr w:type="spellStart"/>
            <w:r w:rsidR="004272EA" w:rsidRPr="004272EA">
              <w:rPr>
                <w:rFonts w:ascii="Spranq eco sans" w:hAnsi="Spranq eco sans"/>
                <w:color w:val="000000"/>
                <w:shd w:val="clear" w:color="auto" w:fill="FFFFFF"/>
              </w:rPr>
              <w:t>metadados</w:t>
            </w:r>
            <w:proofErr w:type="spellEnd"/>
            <w:r w:rsidR="004272EA" w:rsidRPr="004272EA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processuais relativos a todos os processos físicos ou eletrônicos, públicos ou sigilosos dos os tribunais indicados nos incisos II a VII do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art. 92 da Constituição Federal, foi apresentado aos integrantes do Comitê. </w:t>
            </w:r>
          </w:p>
          <w:p w:rsidR="00115C14" w:rsidRDefault="00115C14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Default="004272E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7" w:rsidRPr="0044653C" w:rsidRDefault="00AA7847" w:rsidP="00AA7847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Cumprimento de sentença</w:t>
            </w:r>
          </w:p>
          <w:p w:rsidR="00AA7847" w:rsidRDefault="00AA7847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7" w:rsidRDefault="00AA7847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Em ofício enviado à Presidência do Tribunal, o Comitê de Priorização do 1º grau solicita o que segue:</w:t>
            </w:r>
          </w:p>
          <w:p w:rsidR="00AA7847" w:rsidRDefault="00AA7847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AA7847" w:rsidRPr="009E1E84" w:rsidRDefault="00AA7847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“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Pelo presente, tendo em vista as deliberações do Comitê Gestor Regional para implantação da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Política Nacio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nal de Atenção Prioritária ao 1º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Grau de Jurisd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ição e Comitê Orçamentário de 1º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Grau de Jurisdição, em reunião de 15/12/2022, solicito de V. Exa. as providências necessárias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para que, se possível, o Cumprimento de Sentença passe a contar como um processo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principal, para fins estatísticos no sistema PJE e 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-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Gestão, diante de sua complexidade 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quantidade.</w:t>
            </w:r>
          </w:p>
          <w:p w:rsidR="00AA7847" w:rsidRDefault="00AA7847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Não se ignora que isso geraria um impacto no número de processos no primeiro grau e,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consequentemente, no número de servidores das Varas do Trabalho, mas isso não reflete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9E1E84">
              <w:rPr>
                <w:rFonts w:ascii="Spranq eco sans" w:hAnsi="Spranq eco sans"/>
                <w:color w:val="000000"/>
                <w:shd w:val="clear" w:color="auto" w:fill="FFFFFF"/>
              </w:rPr>
              <w:t>senão a realidade deste Tribunal.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”</w:t>
            </w:r>
          </w:p>
          <w:p w:rsidR="00F23538" w:rsidRDefault="00F23538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B260A" w:rsidRDefault="00FB260A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 xml:space="preserve">Deliberou-se por enviar ofício ao Comitê de Priorização explicando que os processos da classe cumprimento de sentença são contabilizados no sistema e-Gestão e no sistema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FB260A" w:rsidRDefault="00FB260A" w:rsidP="00AA7847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263BF9" w:rsidRPr="00FB260A" w:rsidRDefault="00FB260A" w:rsidP="00AA7847">
            <w:pPr>
              <w:pStyle w:val="PargrafodaLista"/>
              <w:numPr>
                <w:ilvl w:val="0"/>
                <w:numId w:val="7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FB260A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Próxima reunião</w:t>
            </w:r>
          </w:p>
          <w:p w:rsidR="004272EA" w:rsidRDefault="004272E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E4A4D" w:rsidRPr="00185E62" w:rsidRDefault="00FB260A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  <w:r w:rsidRPr="00FB260A">
              <w:rPr>
                <w:rFonts w:ascii="Spranq eco sans" w:hAnsi="Spranq eco sans"/>
              </w:rPr>
              <w:t>Deliberou-se por agendar as reuniões às segundas terças</w:t>
            </w:r>
            <w:r w:rsidR="0065103A">
              <w:rPr>
                <w:rFonts w:ascii="Spranq eco sans" w:hAnsi="Spranq eco sans"/>
              </w:rPr>
              <w:t>-feiras</w:t>
            </w:r>
            <w:r w:rsidRPr="00FB260A">
              <w:rPr>
                <w:rFonts w:ascii="Spranq eco sans" w:hAnsi="Spranq eco sans"/>
              </w:rPr>
              <w:t xml:space="preserve"> do mês.</w:t>
            </w: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B0" w:rsidRDefault="00641FB0">
      <w:r>
        <w:separator/>
      </w:r>
    </w:p>
  </w:endnote>
  <w:endnote w:type="continuationSeparator" w:id="0">
    <w:p w:rsidR="00641FB0" w:rsidRDefault="0064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41FB0" w:rsidRDefault="00641FB0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16º andar</w:t>
                          </w:r>
                        </w:p>
                        <w:p w:rsidR="00641FB0" w:rsidRPr="000912E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41FB0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41FB0" w:rsidRPr="009F5993" w:rsidRDefault="00641FB0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41FB0" w:rsidRPr="00190DB0" w:rsidRDefault="00641FB0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Default="00641FB0" w:rsidP="002B36FB">
    <w:pPr>
      <w:pStyle w:val="Rodap"/>
      <w:ind w:right="360"/>
    </w:pPr>
  </w:p>
  <w:p w:rsidR="00641FB0" w:rsidRPr="007E4C21" w:rsidRDefault="00641FB0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2D2D82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41FB0" w:rsidRPr="004928AB" w:rsidRDefault="00641FB0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B0" w:rsidRDefault="00641FB0">
      <w:r>
        <w:separator/>
      </w:r>
    </w:p>
  </w:footnote>
  <w:footnote w:type="continuationSeparator" w:id="0">
    <w:p w:rsidR="00641FB0" w:rsidRDefault="0064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327095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41FB0" w:rsidRPr="00F40C43" w:rsidRDefault="00641FB0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41FB0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41FB0" w:rsidRPr="00154C7D" w:rsidRDefault="00641FB0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41FB0" w:rsidRPr="00154C7D" w:rsidRDefault="00641FB0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2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9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5C14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51884"/>
    <w:rsid w:val="00261245"/>
    <w:rsid w:val="00261B31"/>
    <w:rsid w:val="002627A8"/>
    <w:rsid w:val="00263056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0D0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2D82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38CF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6D5B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103A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066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847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6C5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D34"/>
    <w:rsid w:val="00CE2E20"/>
    <w:rsid w:val="00CE306C"/>
    <w:rsid w:val="00CE31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538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60A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201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0811B-520D-4D3F-B84E-6022D4B8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491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6</cp:revision>
  <cp:lastPrinted>2021-06-17T19:21:00Z</cp:lastPrinted>
  <dcterms:created xsi:type="dcterms:W3CDTF">2023-04-11T19:31:00Z</dcterms:created>
  <dcterms:modified xsi:type="dcterms:W3CDTF">2023-04-14T14:40:00Z</dcterms:modified>
</cp:coreProperties>
</file>