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9FF" w:rsidRPr="00E55B42" w:rsidRDefault="006B19FF" w:rsidP="006B19FF">
      <w:pPr>
        <w:rPr>
          <w:rFonts w:asciiTheme="minorHAnsi" w:hAnsiTheme="minorHAnsi" w:cstheme="minorHAnsi"/>
          <w:szCs w:val="22"/>
        </w:rPr>
      </w:pPr>
    </w:p>
    <w:tbl>
      <w:tblPr>
        <w:tblW w:w="9687" w:type="dxa"/>
        <w:tblInd w:w="-5" w:type="dxa"/>
        <w:tblCellMar>
          <w:left w:w="5" w:type="dxa"/>
          <w:right w:w="30" w:type="dxa"/>
        </w:tblCellMar>
        <w:tblLook w:val="0000" w:firstRow="0" w:lastRow="0" w:firstColumn="0" w:lastColumn="0" w:noHBand="0" w:noVBand="0"/>
      </w:tblPr>
      <w:tblGrid>
        <w:gridCol w:w="3958"/>
        <w:gridCol w:w="2467"/>
        <w:gridCol w:w="3262"/>
      </w:tblGrid>
      <w:tr w:rsidR="005E6AD6" w:rsidRPr="00E55B42" w:rsidTr="0016680E">
        <w:trPr>
          <w:cantSplit/>
          <w:trHeight w:val="681"/>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D9D9D9"/>
            <w:vAlign w:val="center"/>
          </w:tcPr>
          <w:p w:rsidR="005E6AD6" w:rsidRPr="00E55B42" w:rsidRDefault="00EE1ACA" w:rsidP="00EE1ACA">
            <w:pPr>
              <w:pStyle w:val="Ttulo1"/>
              <w:spacing w:before="120" w:after="120"/>
              <w:rPr>
                <w:rFonts w:asciiTheme="minorHAnsi" w:hAnsiTheme="minorHAnsi" w:cstheme="minorHAnsi"/>
                <w:sz w:val="28"/>
                <w:szCs w:val="24"/>
              </w:rPr>
            </w:pPr>
            <w:r>
              <w:rPr>
                <w:rFonts w:asciiTheme="minorHAnsi" w:hAnsiTheme="minorHAnsi" w:cstheme="minorHAnsi"/>
                <w:sz w:val="28"/>
                <w:szCs w:val="24"/>
              </w:rPr>
              <w:t xml:space="preserve">Pauta </w:t>
            </w:r>
            <w:r w:rsidR="00122A1F" w:rsidRPr="00E55B42">
              <w:rPr>
                <w:rFonts w:asciiTheme="minorHAnsi" w:hAnsiTheme="minorHAnsi" w:cstheme="minorHAnsi"/>
                <w:sz w:val="28"/>
                <w:szCs w:val="24"/>
              </w:rPr>
              <w:t xml:space="preserve">- </w:t>
            </w:r>
            <w:r w:rsidR="005E6AD6" w:rsidRPr="00E55B42">
              <w:rPr>
                <w:rFonts w:asciiTheme="minorHAnsi" w:hAnsiTheme="minorHAnsi" w:cstheme="minorHAnsi"/>
                <w:sz w:val="28"/>
                <w:szCs w:val="24"/>
              </w:rPr>
              <w:t xml:space="preserve"> Reunião do </w:t>
            </w:r>
            <w:r w:rsidR="00CD6904" w:rsidRPr="00E55B42">
              <w:rPr>
                <w:rFonts w:asciiTheme="minorHAnsi" w:hAnsiTheme="minorHAnsi" w:cstheme="minorHAnsi"/>
                <w:sz w:val="28"/>
                <w:szCs w:val="24"/>
              </w:rPr>
              <w:t xml:space="preserve">Subcomitê Regional do Sistema de Gerenciamento de Informações Administrativas e Judiciárias da Justiça do Trabalho (e-Gestão) </w:t>
            </w:r>
          </w:p>
        </w:tc>
      </w:tr>
      <w:tr w:rsidR="005E6AD6" w:rsidRPr="00E55B42" w:rsidTr="0016680E">
        <w:trPr>
          <w:cantSplit/>
          <w:trHeight w:val="122"/>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D9D9D9"/>
            <w:vAlign w:val="center"/>
          </w:tcPr>
          <w:p w:rsidR="005E6AD6" w:rsidRPr="00E55B42" w:rsidRDefault="005E6AD6" w:rsidP="00B80518">
            <w:pPr>
              <w:spacing w:before="80" w:after="80"/>
              <w:rPr>
                <w:rFonts w:asciiTheme="minorHAnsi" w:hAnsiTheme="minorHAnsi" w:cstheme="minorHAnsi"/>
                <w:sz w:val="28"/>
              </w:rPr>
            </w:pPr>
            <w:r w:rsidRPr="00E55B42">
              <w:rPr>
                <w:rFonts w:asciiTheme="minorHAnsi" w:hAnsiTheme="minorHAnsi" w:cstheme="minorHAnsi"/>
                <w:b/>
                <w:sz w:val="28"/>
              </w:rPr>
              <w:t xml:space="preserve">  1. INFORMAÇÕES DA REUNIÃO</w:t>
            </w:r>
          </w:p>
        </w:tc>
      </w:tr>
      <w:tr w:rsidR="005E6AD6" w:rsidRPr="00E55B42" w:rsidTr="00B80518">
        <w:trPr>
          <w:cantSplit/>
          <w:trHeight w:val="395"/>
        </w:trPr>
        <w:tc>
          <w:tcPr>
            <w:tcW w:w="3761" w:type="dxa"/>
            <w:tcBorders>
              <w:top w:val="single" w:sz="4" w:space="0" w:color="000001"/>
              <w:left w:val="single" w:sz="4" w:space="0" w:color="000001"/>
              <w:bottom w:val="single" w:sz="4" w:space="0" w:color="000001"/>
            </w:tcBorders>
            <w:shd w:val="clear" w:color="auto" w:fill="FFFFFF"/>
            <w:vAlign w:val="center"/>
          </w:tcPr>
          <w:p w:rsidR="005E6AD6" w:rsidRPr="00E55B42" w:rsidRDefault="005E6AD6" w:rsidP="00B60DA8">
            <w:pPr>
              <w:rPr>
                <w:rFonts w:asciiTheme="minorHAnsi" w:hAnsiTheme="minorHAnsi" w:cstheme="minorHAnsi"/>
              </w:rPr>
            </w:pPr>
            <w:r w:rsidRPr="00E55B42">
              <w:rPr>
                <w:rFonts w:asciiTheme="minorHAnsi" w:hAnsiTheme="minorHAnsi" w:cstheme="minorHAnsi"/>
              </w:rPr>
              <w:t xml:space="preserve">  Data: </w:t>
            </w:r>
            <w:r w:rsidR="00B60DA8">
              <w:rPr>
                <w:rFonts w:asciiTheme="minorHAnsi" w:hAnsiTheme="minorHAnsi" w:cstheme="minorHAnsi"/>
              </w:rPr>
              <w:t>28/08</w:t>
            </w:r>
            <w:r w:rsidR="00CB0C27">
              <w:rPr>
                <w:rFonts w:asciiTheme="minorHAnsi" w:hAnsiTheme="minorHAnsi" w:cstheme="minorHAnsi"/>
              </w:rPr>
              <w:t>/2024</w:t>
            </w:r>
          </w:p>
        </w:tc>
        <w:tc>
          <w:tcPr>
            <w:tcW w:w="2441" w:type="dxa"/>
            <w:tcBorders>
              <w:top w:val="single" w:sz="4" w:space="0" w:color="000001"/>
              <w:left w:val="single" w:sz="4" w:space="0" w:color="000001"/>
              <w:bottom w:val="single" w:sz="4" w:space="0" w:color="000001"/>
            </w:tcBorders>
            <w:shd w:val="clear" w:color="auto" w:fill="FFFFFF"/>
            <w:vAlign w:val="center"/>
          </w:tcPr>
          <w:p w:rsidR="005E6AD6" w:rsidRPr="00E55B42" w:rsidRDefault="005E6AD6" w:rsidP="00B60DA8">
            <w:pPr>
              <w:rPr>
                <w:rFonts w:asciiTheme="minorHAnsi" w:hAnsiTheme="minorHAnsi" w:cstheme="minorHAnsi"/>
              </w:rPr>
            </w:pPr>
            <w:r w:rsidRPr="00E55B42">
              <w:rPr>
                <w:rFonts w:asciiTheme="minorHAnsi" w:hAnsiTheme="minorHAnsi" w:cstheme="minorHAnsi"/>
              </w:rPr>
              <w:t xml:space="preserve">  Hora: </w:t>
            </w:r>
            <w:r w:rsidR="00753FEB" w:rsidRPr="00E55B42">
              <w:rPr>
                <w:rFonts w:asciiTheme="minorHAnsi" w:hAnsiTheme="minorHAnsi" w:cstheme="minorHAnsi"/>
              </w:rPr>
              <w:t>1</w:t>
            </w:r>
            <w:r w:rsidR="00B60DA8">
              <w:rPr>
                <w:rFonts w:asciiTheme="minorHAnsi" w:hAnsiTheme="minorHAnsi" w:cstheme="minorHAnsi"/>
              </w:rPr>
              <w:t>4</w:t>
            </w:r>
            <w:r w:rsidR="00753FEB" w:rsidRPr="00E55B42">
              <w:rPr>
                <w:rFonts w:asciiTheme="minorHAnsi" w:hAnsiTheme="minorHAnsi" w:cstheme="minorHAnsi"/>
              </w:rPr>
              <w:t>h</w:t>
            </w:r>
            <w:r w:rsidR="00B60DA8">
              <w:rPr>
                <w:rFonts w:asciiTheme="minorHAnsi" w:hAnsiTheme="minorHAnsi" w:cstheme="minorHAnsi"/>
              </w:rPr>
              <w:t>30</w:t>
            </w:r>
          </w:p>
        </w:tc>
        <w:tc>
          <w:tcPr>
            <w:tcW w:w="348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E6AD6" w:rsidRPr="00E55B42" w:rsidRDefault="005E6AD6" w:rsidP="0007588E">
            <w:pPr>
              <w:rPr>
                <w:rFonts w:asciiTheme="minorHAnsi" w:hAnsiTheme="minorHAnsi" w:cstheme="minorHAnsi"/>
              </w:rPr>
            </w:pPr>
            <w:r w:rsidRPr="00E55B42">
              <w:rPr>
                <w:rFonts w:asciiTheme="minorHAnsi" w:hAnsiTheme="minorHAnsi" w:cstheme="minorHAnsi"/>
              </w:rPr>
              <w:t xml:space="preserve">  Local: Sala da CEGI do </w:t>
            </w:r>
            <w:r w:rsidR="0007588E" w:rsidRPr="00E55B42">
              <w:rPr>
                <w:rFonts w:asciiTheme="minorHAnsi" w:hAnsiTheme="minorHAnsi" w:cstheme="minorHAnsi"/>
              </w:rPr>
              <w:t>Meet</w:t>
            </w:r>
          </w:p>
        </w:tc>
      </w:tr>
      <w:tr w:rsidR="005E6AD6" w:rsidRPr="00E55B42" w:rsidTr="0016680E">
        <w:trPr>
          <w:trHeight w:val="395"/>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6A4CBD" w:rsidRPr="00E55B42" w:rsidRDefault="005E6AD6" w:rsidP="00D26756">
            <w:pPr>
              <w:spacing w:before="60" w:after="60"/>
              <w:jc w:val="both"/>
              <w:rPr>
                <w:rFonts w:asciiTheme="minorHAnsi" w:hAnsiTheme="minorHAnsi" w:cstheme="minorHAnsi"/>
                <w:sz w:val="28"/>
              </w:rPr>
            </w:pPr>
            <w:r w:rsidRPr="00E55B42">
              <w:rPr>
                <w:rFonts w:asciiTheme="minorHAnsi" w:hAnsiTheme="minorHAnsi" w:cstheme="minorHAnsi"/>
                <w:sz w:val="28"/>
              </w:rPr>
              <w:t xml:space="preserve">  Tipo de reunião: Ordinária</w:t>
            </w:r>
          </w:p>
          <w:tbl>
            <w:tblPr>
              <w:tblW w:w="9687" w:type="dxa"/>
              <w:tblCellMar>
                <w:left w:w="5" w:type="dxa"/>
                <w:right w:w="30" w:type="dxa"/>
              </w:tblCellMar>
              <w:tblLook w:val="04A0" w:firstRow="1" w:lastRow="0" w:firstColumn="1" w:lastColumn="0" w:noHBand="0" w:noVBand="1"/>
            </w:tblPr>
            <w:tblGrid>
              <w:gridCol w:w="5660"/>
              <w:gridCol w:w="4027"/>
            </w:tblGrid>
            <w:tr w:rsidR="006A4CBD" w:rsidRPr="00E55B42" w:rsidTr="00762F78">
              <w:trPr>
                <w:cantSplit/>
                <w:trHeight w:val="367"/>
              </w:trPr>
              <w:tc>
                <w:tcPr>
                  <w:tcW w:w="9687" w:type="dxa"/>
                  <w:gridSpan w:val="2"/>
                  <w:tcBorders>
                    <w:top w:val="single" w:sz="4" w:space="0" w:color="000001"/>
                    <w:left w:val="single" w:sz="4" w:space="0" w:color="000001"/>
                    <w:bottom w:val="single" w:sz="4" w:space="0" w:color="000001"/>
                    <w:right w:val="single" w:sz="4" w:space="0" w:color="000001"/>
                  </w:tcBorders>
                  <w:shd w:val="clear" w:color="auto" w:fill="D9D9D9"/>
                  <w:vAlign w:val="center"/>
                  <w:hideMark/>
                </w:tcPr>
                <w:p w:rsidR="006A4CBD" w:rsidRPr="00E55B42" w:rsidRDefault="006A4CBD" w:rsidP="00B80518">
                  <w:pPr>
                    <w:spacing w:before="80" w:after="80"/>
                    <w:rPr>
                      <w:rFonts w:asciiTheme="minorHAnsi" w:hAnsiTheme="minorHAnsi" w:cstheme="minorHAnsi"/>
                      <w:sz w:val="28"/>
                    </w:rPr>
                  </w:pPr>
                  <w:r w:rsidRPr="00E55B42">
                    <w:rPr>
                      <w:rFonts w:asciiTheme="minorHAnsi" w:hAnsiTheme="minorHAnsi" w:cstheme="minorHAnsi"/>
                      <w:b/>
                      <w:sz w:val="28"/>
                    </w:rPr>
                    <w:t xml:space="preserve">   2. PARTICIPANTES</w:t>
                  </w:r>
                </w:p>
              </w:tc>
            </w:tr>
            <w:tr w:rsidR="006A4CBD"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hideMark/>
                </w:tcPr>
                <w:p w:rsidR="006A4CBD" w:rsidRPr="00E55B42" w:rsidRDefault="006A4CBD" w:rsidP="001C6D00">
                  <w:pPr>
                    <w:jc w:val="center"/>
                    <w:rPr>
                      <w:rFonts w:asciiTheme="minorHAnsi" w:hAnsiTheme="minorHAnsi" w:cstheme="minorHAnsi"/>
                      <w:sz w:val="28"/>
                    </w:rPr>
                  </w:pPr>
                  <w:r w:rsidRPr="00E55B42">
                    <w:rPr>
                      <w:rFonts w:asciiTheme="minorHAnsi" w:hAnsiTheme="minorHAnsi" w:cstheme="minorHAnsi"/>
                      <w:b/>
                      <w:sz w:val="28"/>
                    </w:rPr>
                    <w:t>Nome</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6A4CBD" w:rsidRPr="00E55B42" w:rsidRDefault="006A4CBD" w:rsidP="001C6D00">
                  <w:pPr>
                    <w:jc w:val="center"/>
                    <w:rPr>
                      <w:rFonts w:asciiTheme="minorHAnsi" w:hAnsiTheme="minorHAnsi" w:cstheme="minorHAnsi"/>
                      <w:sz w:val="28"/>
                    </w:rPr>
                  </w:pPr>
                  <w:r w:rsidRPr="00E55B42">
                    <w:rPr>
                      <w:rFonts w:asciiTheme="minorHAnsi" w:hAnsiTheme="minorHAnsi" w:cstheme="minorHAnsi"/>
                      <w:b/>
                      <w:sz w:val="28"/>
                    </w:rPr>
                    <w:t>Órgão</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3B380B" w:rsidP="003B380B">
                  <w:pPr>
                    <w:rPr>
                      <w:rFonts w:asciiTheme="minorHAnsi" w:hAnsiTheme="minorHAnsi" w:cstheme="minorHAnsi"/>
                      <w:sz w:val="28"/>
                    </w:rPr>
                  </w:pPr>
                  <w:r>
                    <w:rPr>
                      <w:rFonts w:asciiTheme="minorHAnsi" w:hAnsiTheme="minorHAnsi" w:cstheme="minorHAnsi"/>
                      <w:sz w:val="28"/>
                    </w:rPr>
                    <w:t>DESEMBARGADOR HOMERO BATISTA MATEUS DA SILVA</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3B380B" w:rsidP="003B380B">
                  <w:pPr>
                    <w:rPr>
                      <w:rFonts w:asciiTheme="minorHAnsi" w:hAnsiTheme="minorHAnsi" w:cstheme="minorHAnsi"/>
                      <w:sz w:val="28"/>
                    </w:rPr>
                  </w:pPr>
                  <w:r w:rsidRPr="00E55B42">
                    <w:rPr>
                      <w:rFonts w:asciiTheme="minorHAnsi" w:hAnsiTheme="minorHAnsi" w:cstheme="minorHAnsi"/>
                      <w:sz w:val="28"/>
                    </w:rPr>
                    <w:t>JUÍZA ROBERTA CAROLINA NOVAES E DANTAS</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3B380B" w:rsidP="003B380B">
                  <w:pPr>
                    <w:rPr>
                      <w:rFonts w:asciiTheme="minorHAnsi" w:hAnsiTheme="minorHAnsi" w:cstheme="minorHAnsi"/>
                      <w:sz w:val="28"/>
                    </w:rPr>
                  </w:pPr>
                  <w:r>
                    <w:rPr>
                      <w:rFonts w:asciiTheme="minorHAnsi" w:hAnsiTheme="minorHAnsi" w:cstheme="minorHAnsi"/>
                      <w:sz w:val="28"/>
                    </w:rPr>
                    <w:t xml:space="preserve">JUÍZA </w:t>
                  </w:r>
                  <w:r w:rsidRPr="00CB0C27">
                    <w:rPr>
                      <w:rFonts w:asciiTheme="minorHAnsi" w:hAnsiTheme="minorHAnsi" w:cstheme="minorHAnsi"/>
                      <w:sz w:val="28"/>
                    </w:rPr>
                    <w:t>OLGA VISHNEVSKY FORTES</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3B380B" w:rsidP="003B380B">
                  <w:pPr>
                    <w:rPr>
                      <w:rFonts w:asciiTheme="minorHAnsi" w:hAnsiTheme="minorHAnsi" w:cstheme="minorHAnsi"/>
                      <w:sz w:val="28"/>
                    </w:rPr>
                  </w:pPr>
                  <w:r w:rsidRPr="00E55B42">
                    <w:rPr>
                      <w:rFonts w:asciiTheme="minorHAnsi" w:hAnsiTheme="minorHAnsi" w:cstheme="minorHAnsi"/>
                      <w:sz w:val="28"/>
                    </w:rPr>
                    <w:t>JUÍZA JULIANA JAMTCHEK GROSSO</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3B380B" w:rsidP="003B380B">
                  <w:pPr>
                    <w:rPr>
                      <w:rFonts w:asciiTheme="minorHAnsi" w:hAnsiTheme="minorHAnsi" w:cstheme="minorHAnsi"/>
                      <w:sz w:val="28"/>
                    </w:rPr>
                  </w:pPr>
                  <w:r>
                    <w:rPr>
                      <w:rFonts w:asciiTheme="minorHAnsi" w:hAnsiTheme="minorHAnsi" w:cstheme="minorHAnsi"/>
                      <w:sz w:val="28"/>
                    </w:rPr>
                    <w:t>JUIZ THIAGO CANICOBA</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3B380B" w:rsidP="003B380B">
                  <w:pPr>
                    <w:shd w:val="clear" w:color="auto" w:fill="FFFFFF"/>
                    <w:spacing w:line="235" w:lineRule="atLeast"/>
                    <w:rPr>
                      <w:rFonts w:asciiTheme="minorHAnsi" w:hAnsiTheme="minorHAnsi" w:cstheme="minorHAnsi"/>
                      <w:color w:val="222222"/>
                      <w:sz w:val="28"/>
                    </w:rPr>
                  </w:pPr>
                  <w:r w:rsidRPr="00E55B42">
                    <w:rPr>
                      <w:rFonts w:asciiTheme="minorHAnsi" w:hAnsiTheme="minorHAnsi" w:cstheme="minorHAnsi"/>
                      <w:color w:val="222222"/>
                      <w:sz w:val="28"/>
                    </w:rPr>
                    <w:t>RITA KOTOMI YURI</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3B380B" w:rsidP="003B380B">
                  <w:pPr>
                    <w:shd w:val="clear" w:color="auto" w:fill="FFFFFF"/>
                    <w:spacing w:line="235" w:lineRule="atLeast"/>
                    <w:rPr>
                      <w:rFonts w:asciiTheme="minorHAnsi" w:hAnsiTheme="minorHAnsi" w:cstheme="minorHAnsi"/>
                      <w:color w:val="222222"/>
                      <w:sz w:val="28"/>
                    </w:rPr>
                  </w:pPr>
                  <w:r w:rsidRPr="00CB0C27">
                    <w:rPr>
                      <w:rFonts w:asciiTheme="minorHAnsi" w:hAnsiTheme="minorHAnsi" w:cstheme="minorHAnsi"/>
                      <w:color w:val="222222"/>
                      <w:sz w:val="28"/>
                    </w:rPr>
                    <w:t>ANA CELINA RIBEIRO CIANCIO SIQUEIRA</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CB0C27" w:rsidRDefault="003B380B" w:rsidP="003B380B">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MARIA INES EBERT GATTI</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Default="003B380B" w:rsidP="003B380B">
                  <w:pPr>
                    <w:jc w:val="center"/>
                    <w:rPr>
                      <w:rFonts w:asciiTheme="minorHAnsi" w:hAnsiTheme="minorHAnsi" w:cstheme="minorHAnsi"/>
                      <w:sz w:val="28"/>
                    </w:rPr>
                  </w:pPr>
                  <w:r>
                    <w:rPr>
                      <w:rFonts w:asciiTheme="minorHAnsi" w:hAnsiTheme="minorHAnsi" w:cstheme="minorHAnsi"/>
                      <w:sz w:val="28"/>
                    </w:rPr>
                    <w:t>TRT2</w:t>
                  </w:r>
                </w:p>
              </w:tc>
            </w:tr>
            <w:tr w:rsidR="0065215E"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65215E" w:rsidRDefault="0065215E" w:rsidP="003B380B">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MILENA ALMEIDA SENA BRANCO</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65215E" w:rsidRDefault="0065215E" w:rsidP="003B380B">
                  <w:pPr>
                    <w:jc w:val="center"/>
                    <w:rPr>
                      <w:rFonts w:asciiTheme="minorHAnsi" w:hAnsiTheme="minorHAnsi" w:cstheme="minorHAnsi"/>
                      <w:sz w:val="28"/>
                    </w:rPr>
                  </w:pPr>
                  <w:r>
                    <w:rPr>
                      <w:rFonts w:asciiTheme="minorHAnsi" w:hAnsiTheme="minorHAnsi" w:cstheme="minorHAnsi"/>
                      <w:sz w:val="28"/>
                    </w:rPr>
                    <w:t>TRT2</w:t>
                  </w:r>
                </w:p>
              </w:tc>
            </w:tr>
            <w:tr w:rsidR="0065215E"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65215E" w:rsidRDefault="0065215E" w:rsidP="003B380B">
                  <w:pPr>
                    <w:shd w:val="clear" w:color="auto" w:fill="FFFFFF"/>
                    <w:spacing w:line="235" w:lineRule="atLeast"/>
                    <w:rPr>
                      <w:rFonts w:asciiTheme="minorHAnsi" w:hAnsiTheme="minorHAnsi" w:cstheme="minorHAnsi"/>
                      <w:color w:val="222222"/>
                      <w:sz w:val="28"/>
                    </w:rPr>
                  </w:pPr>
                  <w:r w:rsidRPr="0065215E">
                    <w:rPr>
                      <w:rFonts w:asciiTheme="minorHAnsi" w:hAnsiTheme="minorHAnsi" w:cstheme="minorHAnsi"/>
                      <w:color w:val="222222"/>
                      <w:sz w:val="28"/>
                    </w:rPr>
                    <w:t>KELLY CRISTINA GARDINO CORRAL</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65215E" w:rsidRDefault="0065215E" w:rsidP="003B380B">
                  <w:pPr>
                    <w:jc w:val="center"/>
                    <w:rPr>
                      <w:rFonts w:asciiTheme="minorHAnsi" w:hAnsiTheme="minorHAnsi" w:cstheme="minorHAnsi"/>
                      <w:sz w:val="28"/>
                    </w:rPr>
                  </w:pPr>
                  <w:r>
                    <w:rPr>
                      <w:rFonts w:asciiTheme="minorHAnsi" w:hAnsiTheme="minorHAnsi" w:cstheme="minorHAnsi"/>
                      <w:sz w:val="28"/>
                    </w:rPr>
                    <w:t>TRT2</w:t>
                  </w:r>
                  <w:bookmarkStart w:id="0" w:name="_GoBack"/>
                  <w:bookmarkEnd w:id="0"/>
                </w:p>
              </w:tc>
            </w:tr>
            <w:tr w:rsidR="0065215E"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65215E" w:rsidRDefault="0065215E" w:rsidP="003B380B">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CONRADO AUGUSTO PIRES</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65215E" w:rsidRDefault="0065215E" w:rsidP="003B380B">
                  <w:pPr>
                    <w:jc w:val="center"/>
                    <w:rPr>
                      <w:rFonts w:asciiTheme="minorHAnsi" w:hAnsiTheme="minorHAnsi" w:cstheme="minorHAnsi"/>
                      <w:sz w:val="28"/>
                    </w:rPr>
                  </w:pPr>
                  <w:r>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3B380B" w:rsidP="003B380B">
                  <w:pPr>
                    <w:shd w:val="clear" w:color="auto" w:fill="FFFFFF"/>
                    <w:spacing w:line="235" w:lineRule="atLeast"/>
                    <w:rPr>
                      <w:rFonts w:asciiTheme="minorHAnsi" w:hAnsiTheme="minorHAnsi" w:cstheme="minorHAnsi"/>
                      <w:color w:val="222222"/>
                      <w:sz w:val="28"/>
                    </w:rPr>
                  </w:pPr>
                  <w:r w:rsidRPr="00E55B42">
                    <w:rPr>
                      <w:rFonts w:asciiTheme="minorHAnsi" w:hAnsiTheme="minorHAnsi" w:cstheme="minorHAnsi"/>
                      <w:color w:val="222222"/>
                      <w:sz w:val="28"/>
                    </w:rPr>
                    <w:t>OSWALDO LEME</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3B380B" w:rsidP="003B380B">
                  <w:pPr>
                    <w:shd w:val="clear" w:color="auto" w:fill="FFFFFF"/>
                    <w:rPr>
                      <w:rFonts w:asciiTheme="minorHAnsi" w:hAnsiTheme="minorHAnsi" w:cstheme="minorHAnsi"/>
                      <w:color w:val="222222"/>
                      <w:sz w:val="28"/>
                    </w:rPr>
                  </w:pPr>
                  <w:r>
                    <w:rPr>
                      <w:rFonts w:ascii="Arial" w:hAnsi="Arial" w:cs="Arial"/>
                      <w:color w:val="222222"/>
                    </w:rPr>
                    <w:t>MARCIO NISI</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CB0C27" w:rsidRDefault="003B380B" w:rsidP="003B380B">
                  <w:pPr>
                    <w:shd w:val="clear" w:color="auto" w:fill="FFFFFF"/>
                    <w:rPr>
                      <w:rFonts w:ascii="Arial" w:hAnsi="Arial" w:cs="Arial"/>
                      <w:color w:val="222222"/>
                    </w:rPr>
                  </w:pPr>
                  <w:r>
                    <w:rPr>
                      <w:rFonts w:ascii="Arial" w:hAnsi="Arial" w:cs="Arial"/>
                      <w:color w:val="222222"/>
                    </w:rPr>
                    <w:t>JEFFERSON FELIX</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CB0C27" w:rsidRDefault="003B380B" w:rsidP="003B380B">
                  <w:r>
                    <w:rPr>
                      <w:rFonts w:ascii="Arial" w:hAnsi="Arial" w:cs="Arial"/>
                      <w:color w:val="222222"/>
                      <w:shd w:val="clear" w:color="auto" w:fill="FFFFFF"/>
                    </w:rPr>
                    <w:t>THIAGO MARTINS</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3B380B" w:rsidP="003B380B">
                  <w:pPr>
                    <w:shd w:val="clear" w:color="auto" w:fill="FFFFFF"/>
                    <w:rPr>
                      <w:rFonts w:asciiTheme="minorHAnsi" w:hAnsiTheme="minorHAnsi" w:cstheme="minorHAnsi"/>
                      <w:color w:val="222222"/>
                      <w:sz w:val="28"/>
                    </w:rPr>
                  </w:pPr>
                  <w:r>
                    <w:rPr>
                      <w:rFonts w:ascii="Arial" w:hAnsi="Arial" w:cs="Arial"/>
                      <w:color w:val="222222"/>
                    </w:rPr>
                    <w:t>HUDSON LINCOLN GOMES DOS SANTOS</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CB0C27" w:rsidRDefault="003B380B" w:rsidP="003B380B">
                  <w:pPr>
                    <w:shd w:val="clear" w:color="auto" w:fill="FFFFFF"/>
                    <w:rPr>
                      <w:rFonts w:ascii="Arial" w:hAnsi="Arial" w:cs="Arial"/>
                      <w:color w:val="222222"/>
                    </w:rPr>
                  </w:pPr>
                  <w:r>
                    <w:rPr>
                      <w:rFonts w:ascii="Arial" w:hAnsi="Arial" w:cs="Arial"/>
                      <w:color w:val="222222"/>
                    </w:rPr>
                    <w:t>CRISTIANO MUNERATI</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3B380B" w:rsidP="003B380B">
                  <w:pPr>
                    <w:shd w:val="clear" w:color="auto" w:fill="FFFFFF"/>
                    <w:spacing w:line="235" w:lineRule="atLeast"/>
                    <w:rPr>
                      <w:rFonts w:asciiTheme="minorHAnsi" w:hAnsiTheme="minorHAnsi" w:cstheme="minorHAnsi"/>
                      <w:color w:val="222222"/>
                      <w:sz w:val="28"/>
                    </w:rPr>
                  </w:pPr>
                  <w:r>
                    <w:rPr>
                      <w:rFonts w:ascii="Arial" w:hAnsi="Arial" w:cs="Arial"/>
                      <w:color w:val="222222"/>
                      <w:shd w:val="clear" w:color="auto" w:fill="FFFFFF"/>
                    </w:rPr>
                    <w:lastRenderedPageBreak/>
                    <w:t>MICHELE CAMPOS</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Default="003B380B" w:rsidP="003B380B">
                  <w:pPr>
                    <w:shd w:val="clear" w:color="auto" w:fill="FFFFFF"/>
                    <w:spacing w:line="235" w:lineRule="atLeast"/>
                    <w:rPr>
                      <w:rFonts w:ascii="Arial" w:hAnsi="Arial" w:cs="Arial"/>
                      <w:color w:val="222222"/>
                      <w:shd w:val="clear" w:color="auto" w:fill="FFFFFF"/>
                    </w:rPr>
                  </w:pPr>
                  <w:r>
                    <w:rPr>
                      <w:rFonts w:ascii="Arial" w:hAnsi="Arial" w:cs="Arial"/>
                      <w:color w:val="222222"/>
                      <w:shd w:val="clear" w:color="auto" w:fill="FFFFFF"/>
                    </w:rPr>
                    <w:t>LUCELIA DE MELO SILVA</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3B380B" w:rsidP="003B380B">
                  <w:pPr>
                    <w:shd w:val="clear" w:color="auto" w:fill="FFFFFF"/>
                    <w:spacing w:line="235" w:lineRule="atLeast"/>
                    <w:rPr>
                      <w:rFonts w:asciiTheme="minorHAnsi" w:hAnsiTheme="minorHAnsi" w:cstheme="minorHAnsi"/>
                      <w:color w:val="222222"/>
                      <w:sz w:val="28"/>
                    </w:rPr>
                  </w:pPr>
                  <w:r w:rsidRPr="00E55B42">
                    <w:rPr>
                      <w:rFonts w:asciiTheme="minorHAnsi" w:hAnsiTheme="minorHAnsi" w:cstheme="minorHAnsi"/>
                      <w:color w:val="222222"/>
                      <w:sz w:val="28"/>
                    </w:rPr>
                    <w:t>GUSTAVO MIRANDA DA SILVA</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3B380B" w:rsidP="003B380B">
                  <w:pPr>
                    <w:shd w:val="clear" w:color="auto" w:fill="FFFFFF"/>
                    <w:tabs>
                      <w:tab w:val="left" w:pos="1030"/>
                    </w:tabs>
                    <w:spacing w:line="235" w:lineRule="atLeast"/>
                    <w:rPr>
                      <w:rFonts w:asciiTheme="minorHAnsi" w:hAnsiTheme="minorHAnsi" w:cstheme="minorHAnsi"/>
                      <w:color w:val="222222"/>
                      <w:sz w:val="28"/>
                    </w:rPr>
                  </w:pPr>
                  <w:r w:rsidRPr="00E55B42">
                    <w:rPr>
                      <w:rFonts w:asciiTheme="minorHAnsi" w:hAnsiTheme="minorHAnsi" w:cstheme="minorHAnsi"/>
                      <w:color w:val="222222"/>
                      <w:sz w:val="28"/>
                    </w:rPr>
                    <w:t>BEATRIZ CHAVES</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3B380B" w:rsidP="003B380B">
                  <w:pPr>
                    <w:shd w:val="clear" w:color="auto" w:fill="FFFFFF"/>
                    <w:spacing w:line="235" w:lineRule="atLeast"/>
                    <w:rPr>
                      <w:rFonts w:asciiTheme="minorHAnsi" w:hAnsiTheme="minorHAnsi" w:cstheme="minorHAnsi"/>
                      <w:color w:val="222222"/>
                      <w:sz w:val="28"/>
                    </w:rPr>
                  </w:pPr>
                  <w:r w:rsidRPr="00E55B42">
                    <w:rPr>
                      <w:rFonts w:asciiTheme="minorHAnsi" w:hAnsiTheme="minorHAnsi" w:cstheme="minorHAnsi"/>
                      <w:color w:val="222222"/>
                      <w:sz w:val="28"/>
                    </w:rPr>
                    <w:t>BERNARDO MENDES</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3B380B" w:rsidP="003B380B">
                  <w:pPr>
                    <w:shd w:val="clear" w:color="auto" w:fill="FFFFFF"/>
                    <w:spacing w:line="235" w:lineRule="atLeast"/>
                    <w:rPr>
                      <w:rFonts w:asciiTheme="minorHAnsi" w:hAnsiTheme="minorHAnsi" w:cstheme="minorHAnsi"/>
                      <w:color w:val="222222"/>
                      <w:sz w:val="28"/>
                    </w:rPr>
                  </w:pPr>
                  <w:r>
                    <w:rPr>
                      <w:rStyle w:val="il"/>
                      <w:rFonts w:ascii="Arial" w:hAnsi="Arial" w:cs="Arial"/>
                      <w:color w:val="222222"/>
                      <w:shd w:val="clear" w:color="auto" w:fill="FFFFFF"/>
                    </w:rPr>
                    <w:t>ADRIANA</w:t>
                  </w:r>
                  <w:r>
                    <w:rPr>
                      <w:rFonts w:ascii="Arial" w:hAnsi="Arial" w:cs="Arial"/>
                      <w:color w:val="222222"/>
                      <w:shd w:val="clear" w:color="auto" w:fill="FFFFFF"/>
                    </w:rPr>
                    <w:t> DOMANOSKI GURNIAK</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sidRPr="00E55B42">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Pr="00E55B42" w:rsidRDefault="003B380B" w:rsidP="003B380B">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MARIA CONCEIÇÃO DE FREITAS</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3B380B">
                  <w:pPr>
                    <w:jc w:val="center"/>
                    <w:rPr>
                      <w:rFonts w:asciiTheme="minorHAnsi" w:hAnsiTheme="minorHAnsi" w:cstheme="minorHAnsi"/>
                      <w:sz w:val="28"/>
                    </w:rPr>
                  </w:pPr>
                  <w:r>
                    <w:rPr>
                      <w:rFonts w:asciiTheme="minorHAnsi" w:hAnsiTheme="minorHAnsi" w:cstheme="minorHAnsi"/>
                      <w:sz w:val="28"/>
                    </w:rPr>
                    <w:t>TRT2</w:t>
                  </w:r>
                </w:p>
              </w:tc>
            </w:tr>
            <w:tr w:rsidR="003B380B" w:rsidRPr="00E55B42" w:rsidTr="00AC5769">
              <w:trPr>
                <w:cantSplit/>
                <w:trHeight w:val="475"/>
              </w:trPr>
              <w:tc>
                <w:tcPr>
                  <w:tcW w:w="5660" w:type="dxa"/>
                  <w:tcBorders>
                    <w:top w:val="single" w:sz="4" w:space="0" w:color="000001"/>
                    <w:left w:val="single" w:sz="4" w:space="0" w:color="000001"/>
                    <w:bottom w:val="single" w:sz="4" w:space="0" w:color="000001"/>
                    <w:right w:val="nil"/>
                  </w:tcBorders>
                  <w:shd w:val="clear" w:color="auto" w:fill="FFFFFF"/>
                  <w:vAlign w:val="center"/>
                </w:tcPr>
                <w:p w:rsidR="003B380B" w:rsidRDefault="003B380B" w:rsidP="003B380B">
                  <w:pPr>
                    <w:shd w:val="clear" w:color="auto" w:fill="FFFFFF"/>
                    <w:spacing w:line="235" w:lineRule="atLeast"/>
                    <w:rPr>
                      <w:rFonts w:asciiTheme="minorHAnsi" w:hAnsiTheme="minorHAnsi" w:cstheme="minorHAnsi"/>
                      <w:color w:val="222222"/>
                      <w:sz w:val="28"/>
                    </w:rPr>
                  </w:pPr>
                  <w:r>
                    <w:rPr>
                      <w:rFonts w:asciiTheme="minorHAnsi" w:hAnsiTheme="minorHAnsi" w:cstheme="minorHAnsi"/>
                      <w:color w:val="222222"/>
                      <w:sz w:val="28"/>
                    </w:rPr>
                    <w:t>DARIO NERY</w:t>
                  </w:r>
                </w:p>
              </w:tc>
              <w:tc>
                <w:tcPr>
                  <w:tcW w:w="402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Default="003B380B" w:rsidP="003B380B">
                  <w:pPr>
                    <w:jc w:val="center"/>
                    <w:rPr>
                      <w:rFonts w:asciiTheme="minorHAnsi" w:hAnsiTheme="minorHAnsi" w:cstheme="minorHAnsi"/>
                      <w:sz w:val="28"/>
                    </w:rPr>
                  </w:pPr>
                  <w:r>
                    <w:rPr>
                      <w:rFonts w:asciiTheme="minorHAnsi" w:hAnsiTheme="minorHAnsi" w:cstheme="minorHAnsi"/>
                      <w:sz w:val="28"/>
                    </w:rPr>
                    <w:t>TRT2</w:t>
                  </w:r>
                </w:p>
              </w:tc>
            </w:tr>
          </w:tbl>
          <w:p w:rsidR="005E6AD6" w:rsidRPr="00E55B42" w:rsidRDefault="00893D72" w:rsidP="00893D72">
            <w:pPr>
              <w:jc w:val="both"/>
              <w:rPr>
                <w:rFonts w:asciiTheme="minorHAnsi" w:hAnsiTheme="minorHAnsi" w:cstheme="minorHAnsi"/>
                <w:sz w:val="28"/>
              </w:rPr>
            </w:pPr>
            <w:r>
              <w:rPr>
                <w:rFonts w:asciiTheme="minorHAnsi" w:hAnsiTheme="minorHAnsi" w:cstheme="minorHAnsi"/>
                <w:sz w:val="28"/>
              </w:rPr>
              <w:t xml:space="preserve"> Os demais membros justificaram suas ausências.</w:t>
            </w:r>
          </w:p>
        </w:tc>
      </w:tr>
      <w:tr w:rsidR="003B380B" w:rsidRPr="00E55B42" w:rsidTr="0016680E">
        <w:trPr>
          <w:trHeight w:val="395"/>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3B380B" w:rsidRPr="00E55B42" w:rsidRDefault="003B380B" w:rsidP="00D26756">
            <w:pPr>
              <w:spacing w:before="60" w:after="60"/>
              <w:jc w:val="both"/>
              <w:rPr>
                <w:rFonts w:asciiTheme="minorHAnsi" w:hAnsiTheme="minorHAnsi" w:cstheme="minorHAnsi"/>
                <w:sz w:val="28"/>
              </w:rPr>
            </w:pPr>
          </w:p>
        </w:tc>
      </w:tr>
      <w:tr w:rsidR="00DF6DEC" w:rsidRPr="00E55B42" w:rsidTr="0016680E">
        <w:trPr>
          <w:cantSplit/>
          <w:trHeight w:val="201"/>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D9D9D9"/>
            <w:vAlign w:val="center"/>
          </w:tcPr>
          <w:p w:rsidR="00DF6DEC" w:rsidRPr="00E55B42" w:rsidRDefault="006A4CBD" w:rsidP="00B80518">
            <w:pPr>
              <w:spacing w:before="80" w:after="80"/>
              <w:rPr>
                <w:rFonts w:asciiTheme="minorHAnsi" w:hAnsiTheme="minorHAnsi" w:cstheme="minorHAnsi"/>
                <w:sz w:val="28"/>
              </w:rPr>
            </w:pPr>
            <w:r w:rsidRPr="00E55B42">
              <w:rPr>
                <w:rFonts w:asciiTheme="minorHAnsi" w:hAnsiTheme="minorHAnsi" w:cstheme="minorHAnsi"/>
                <w:b/>
                <w:sz w:val="28"/>
              </w:rPr>
              <w:t xml:space="preserve">  3</w:t>
            </w:r>
            <w:r w:rsidR="00DF6DEC" w:rsidRPr="00E55B42">
              <w:rPr>
                <w:rFonts w:asciiTheme="minorHAnsi" w:hAnsiTheme="minorHAnsi" w:cstheme="minorHAnsi"/>
                <w:b/>
                <w:sz w:val="28"/>
              </w:rPr>
              <w:t xml:space="preserve">. </w:t>
            </w:r>
            <w:r w:rsidR="00C14059" w:rsidRPr="00E55B42">
              <w:rPr>
                <w:rFonts w:asciiTheme="minorHAnsi" w:hAnsiTheme="minorHAnsi" w:cstheme="minorHAnsi"/>
                <w:b/>
                <w:sz w:val="28"/>
              </w:rPr>
              <w:t>ITENS PARA DELIBERAÇÃO</w:t>
            </w:r>
          </w:p>
        </w:tc>
      </w:tr>
      <w:tr w:rsidR="00DF6DEC" w:rsidRPr="00E55B42" w:rsidTr="005E5991">
        <w:trPr>
          <w:trHeight w:val="1032"/>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FFFFFF" w:themeFill="background1"/>
          </w:tcPr>
          <w:p w:rsidR="007A2A1A" w:rsidRPr="007B4110" w:rsidRDefault="007A2A1A" w:rsidP="00DF7E79">
            <w:pPr>
              <w:pStyle w:val="PargrafodaLista"/>
              <w:numPr>
                <w:ilvl w:val="0"/>
                <w:numId w:val="12"/>
              </w:numPr>
              <w:suppressAutoHyphens/>
              <w:spacing w:before="240" w:after="240" w:line="360" w:lineRule="auto"/>
              <w:ind w:right="726"/>
              <w:jc w:val="both"/>
              <w:rPr>
                <w:rFonts w:asciiTheme="minorHAnsi" w:hAnsiTheme="minorHAnsi" w:cstheme="minorHAnsi"/>
                <w:b/>
                <w:color w:val="000000"/>
                <w:sz w:val="28"/>
                <w:shd w:val="clear" w:color="auto" w:fill="FFFFFF"/>
              </w:rPr>
            </w:pPr>
            <w:r w:rsidRPr="007B4110">
              <w:rPr>
                <w:rFonts w:asciiTheme="minorHAnsi" w:hAnsiTheme="minorHAnsi" w:cstheme="minorHAnsi"/>
                <w:b/>
                <w:color w:val="000000"/>
                <w:sz w:val="28"/>
                <w:shd w:val="clear" w:color="auto" w:fill="FFFFFF"/>
              </w:rPr>
              <w:t>Recebidos para novo julgamento</w:t>
            </w:r>
          </w:p>
          <w:p w:rsidR="007A2A1A" w:rsidRDefault="007A2A1A" w:rsidP="00142802">
            <w:pPr>
              <w:pStyle w:val="PargrafodaLista"/>
              <w:suppressAutoHyphens/>
              <w:spacing w:before="240" w:after="240" w:line="360" w:lineRule="auto"/>
              <w:ind w:left="890" w:right="726" w:firstLine="806"/>
              <w:jc w:val="both"/>
              <w:rPr>
                <w:rFonts w:asciiTheme="minorHAnsi" w:hAnsiTheme="minorHAnsi" w:cstheme="minorHAnsi"/>
                <w:color w:val="000000"/>
                <w:sz w:val="28"/>
                <w:shd w:val="clear" w:color="auto" w:fill="FFFFFF"/>
              </w:rPr>
            </w:pPr>
            <w:r w:rsidRPr="007A2A1A">
              <w:rPr>
                <w:rFonts w:asciiTheme="minorHAnsi" w:hAnsiTheme="minorHAnsi" w:cstheme="minorHAnsi"/>
                <w:color w:val="000000"/>
                <w:sz w:val="28"/>
                <w:shd w:val="clear" w:color="auto" w:fill="FFFFFF"/>
              </w:rPr>
              <w:t>O processo recebido para novo julgamento entra no item 92.120 (Recebidos para novo julgamento) apenas na classe principal, apesar da regra de negócio prever classes originárias, recursais e recursos internos.</w:t>
            </w:r>
            <w:r w:rsidR="007B4110">
              <w:rPr>
                <w:rFonts w:asciiTheme="minorHAnsi" w:hAnsiTheme="minorHAnsi" w:cstheme="minorHAnsi"/>
                <w:color w:val="000000"/>
                <w:sz w:val="28"/>
                <w:shd w:val="clear" w:color="auto" w:fill="FFFFFF"/>
              </w:rPr>
              <w:t xml:space="preserve"> </w:t>
            </w:r>
            <w:r w:rsidRPr="007A2A1A">
              <w:rPr>
                <w:rFonts w:asciiTheme="minorHAnsi" w:hAnsiTheme="minorHAnsi" w:cstheme="minorHAnsi"/>
                <w:color w:val="000000"/>
                <w:sz w:val="28"/>
                <w:shd w:val="clear" w:color="auto" w:fill="FFFFFF"/>
              </w:rPr>
              <w:t xml:space="preserve">Simultaneamente é gerada pendência de julgamento e de conclusão (o processo não tem a contagem de prazo iniciada automaticamente com o recebimento, mas apenas com a conclusão). </w:t>
            </w:r>
          </w:p>
          <w:p w:rsidR="00142802" w:rsidRPr="007A2A1A" w:rsidRDefault="00142802" w:rsidP="00142802">
            <w:pPr>
              <w:pStyle w:val="PargrafodaLista"/>
              <w:suppressAutoHyphens/>
              <w:spacing w:before="240" w:after="240" w:line="360" w:lineRule="auto"/>
              <w:ind w:left="890" w:right="726" w:firstLine="806"/>
              <w:jc w:val="both"/>
              <w:rPr>
                <w:rFonts w:asciiTheme="minorHAnsi" w:hAnsiTheme="minorHAnsi" w:cstheme="minorHAnsi"/>
                <w:color w:val="000000"/>
                <w:sz w:val="28"/>
                <w:shd w:val="clear" w:color="auto" w:fill="FFFFFF"/>
              </w:rPr>
            </w:pPr>
          </w:p>
          <w:p w:rsidR="007A2A1A" w:rsidRPr="007A2A1A" w:rsidRDefault="007A2A1A" w:rsidP="00142802">
            <w:pPr>
              <w:pStyle w:val="PargrafodaLista"/>
              <w:suppressAutoHyphens/>
              <w:spacing w:before="240" w:after="240" w:line="360" w:lineRule="auto"/>
              <w:ind w:left="890" w:right="726" w:firstLine="806"/>
              <w:jc w:val="both"/>
              <w:rPr>
                <w:rFonts w:asciiTheme="minorHAnsi" w:hAnsiTheme="minorHAnsi" w:cstheme="minorHAnsi"/>
                <w:color w:val="000000"/>
                <w:sz w:val="28"/>
                <w:shd w:val="clear" w:color="auto" w:fill="FFFFFF"/>
              </w:rPr>
            </w:pPr>
            <w:r w:rsidRPr="007A2A1A">
              <w:rPr>
                <w:rFonts w:asciiTheme="minorHAnsi" w:hAnsiTheme="minorHAnsi" w:cstheme="minorHAnsi"/>
                <w:color w:val="000000"/>
                <w:sz w:val="28"/>
                <w:shd w:val="clear" w:color="auto" w:fill="FFFFFF"/>
              </w:rPr>
              <w:t>Porém, verificou-se que quando há anulação somente do recurso interno, o sistema não é capaz de diferenciar as classes e uma pendência indevida é gerada no item 92.198 (recursos e originárias), ao invés do 92.199 (recurso interno).</w:t>
            </w:r>
            <w:r w:rsidR="007B4110">
              <w:rPr>
                <w:rFonts w:asciiTheme="minorHAnsi" w:hAnsiTheme="minorHAnsi" w:cstheme="minorHAnsi"/>
                <w:color w:val="000000"/>
                <w:sz w:val="28"/>
                <w:shd w:val="clear" w:color="auto" w:fill="FFFFFF"/>
              </w:rPr>
              <w:t xml:space="preserve"> Além disso, </w:t>
            </w:r>
            <w:r w:rsidRPr="007A2A1A">
              <w:rPr>
                <w:rFonts w:asciiTheme="minorHAnsi" w:hAnsiTheme="minorHAnsi" w:cstheme="minorHAnsi"/>
                <w:color w:val="000000"/>
                <w:sz w:val="28"/>
                <w:shd w:val="clear" w:color="auto" w:fill="FFFFFF"/>
              </w:rPr>
              <w:t xml:space="preserve">se o gabinete lançar uma conclusão de julgamento/decisão de ED, posterior ao recebimento para </w:t>
            </w:r>
            <w:r w:rsidRPr="007A2A1A">
              <w:rPr>
                <w:rFonts w:asciiTheme="minorHAnsi" w:hAnsiTheme="minorHAnsi" w:cstheme="minorHAnsi"/>
                <w:color w:val="000000"/>
                <w:sz w:val="28"/>
                <w:shd w:val="clear" w:color="auto" w:fill="FFFFFF"/>
              </w:rPr>
              <w:lastRenderedPageBreak/>
              <w:t xml:space="preserve">novo julgamento, o processo ficará pendente tanto no 92.198 quanto no 92.199, ambas as pendências com data de ocorrência do recebimento para novo julgamento. </w:t>
            </w:r>
          </w:p>
          <w:p w:rsidR="007A2A1A" w:rsidRPr="007A2A1A" w:rsidRDefault="007A2A1A" w:rsidP="007A2A1A">
            <w:pPr>
              <w:pStyle w:val="PargrafodaLista"/>
              <w:suppressAutoHyphens/>
              <w:spacing w:before="240" w:after="240" w:line="360" w:lineRule="auto"/>
              <w:ind w:left="890" w:right="726"/>
              <w:jc w:val="both"/>
              <w:rPr>
                <w:rFonts w:asciiTheme="minorHAnsi" w:hAnsiTheme="minorHAnsi" w:cstheme="minorHAnsi"/>
                <w:color w:val="000000"/>
                <w:sz w:val="28"/>
                <w:shd w:val="clear" w:color="auto" w:fill="FFFFFF"/>
              </w:rPr>
            </w:pPr>
          </w:p>
          <w:p w:rsidR="007A2A1A" w:rsidRPr="007A2A1A" w:rsidRDefault="007A2A1A" w:rsidP="00142802">
            <w:pPr>
              <w:pStyle w:val="PargrafodaLista"/>
              <w:suppressAutoHyphens/>
              <w:spacing w:before="240" w:after="240" w:line="360" w:lineRule="auto"/>
              <w:ind w:left="890" w:right="726" w:firstLine="806"/>
              <w:jc w:val="both"/>
              <w:rPr>
                <w:rFonts w:asciiTheme="minorHAnsi" w:hAnsiTheme="minorHAnsi" w:cstheme="minorHAnsi"/>
                <w:color w:val="000000"/>
                <w:sz w:val="28"/>
                <w:shd w:val="clear" w:color="auto" w:fill="FFFFFF"/>
              </w:rPr>
            </w:pPr>
            <w:r w:rsidRPr="007A2A1A">
              <w:rPr>
                <w:rFonts w:asciiTheme="minorHAnsi" w:hAnsiTheme="minorHAnsi" w:cstheme="minorHAnsi"/>
                <w:color w:val="000000"/>
                <w:sz w:val="28"/>
                <w:shd w:val="clear" w:color="auto" w:fill="FFFFFF"/>
              </w:rPr>
              <w:t>Existe o movimento no PJE específico para RI (Recebidos os autos para novo julgamento por anulação pela instância superior da decisão do recurso interno), porém ele não está expresso na regra de negócio do item 92.120 (Processos recebidos para novo julgamento) e também não é uma opção de remessa do TST aos regionais. Atualmente, esse movimento não gera nenhuma pendência, nem de julgamento, nem de baixa. Abrimos um JIRA em julho/23 (EG-5958) reportando o problema e questionando se não seria o caso de o item 92.120 considerar esse movimento específico, gerando a pendência de julgamento do recurso interno correspondente no item 92.199. A resposta foi positiva e está na fila para ser corrigido/analisado na v</w:t>
            </w:r>
            <w:r w:rsidR="007B4110">
              <w:rPr>
                <w:rFonts w:asciiTheme="minorHAnsi" w:hAnsiTheme="minorHAnsi" w:cstheme="minorHAnsi"/>
                <w:color w:val="000000"/>
                <w:sz w:val="28"/>
                <w:shd w:val="clear" w:color="auto" w:fill="FFFFFF"/>
              </w:rPr>
              <w:t xml:space="preserve">ersão </w:t>
            </w:r>
            <w:r w:rsidRPr="007A2A1A">
              <w:rPr>
                <w:rFonts w:asciiTheme="minorHAnsi" w:hAnsiTheme="minorHAnsi" w:cstheme="minorHAnsi"/>
                <w:color w:val="000000"/>
                <w:sz w:val="28"/>
                <w:shd w:val="clear" w:color="auto" w:fill="FFFFFF"/>
              </w:rPr>
              <w:t>3.2.</w:t>
            </w:r>
          </w:p>
          <w:p w:rsidR="007A2A1A" w:rsidRPr="007A2A1A" w:rsidRDefault="007A2A1A" w:rsidP="007A2A1A">
            <w:pPr>
              <w:pStyle w:val="PargrafodaLista"/>
              <w:suppressAutoHyphens/>
              <w:spacing w:before="240" w:after="240" w:line="360" w:lineRule="auto"/>
              <w:ind w:left="890" w:right="726"/>
              <w:jc w:val="both"/>
              <w:rPr>
                <w:rFonts w:asciiTheme="minorHAnsi" w:hAnsiTheme="minorHAnsi" w:cstheme="minorHAnsi"/>
                <w:color w:val="000000"/>
                <w:sz w:val="28"/>
                <w:shd w:val="clear" w:color="auto" w:fill="FFFFFF"/>
              </w:rPr>
            </w:pPr>
          </w:p>
          <w:p w:rsidR="007A2A1A" w:rsidRPr="007A2A1A" w:rsidRDefault="007A2A1A" w:rsidP="00142802">
            <w:pPr>
              <w:pStyle w:val="PargrafodaLista"/>
              <w:suppressAutoHyphens/>
              <w:spacing w:before="240" w:after="240" w:line="360" w:lineRule="auto"/>
              <w:ind w:left="890" w:right="726" w:firstLine="948"/>
              <w:jc w:val="both"/>
              <w:rPr>
                <w:rFonts w:asciiTheme="minorHAnsi" w:hAnsiTheme="minorHAnsi" w:cstheme="minorHAnsi"/>
                <w:color w:val="000000"/>
                <w:sz w:val="28"/>
                <w:shd w:val="clear" w:color="auto" w:fill="FFFFFF"/>
              </w:rPr>
            </w:pPr>
            <w:r w:rsidRPr="007A2A1A">
              <w:rPr>
                <w:rFonts w:asciiTheme="minorHAnsi" w:hAnsiTheme="minorHAnsi" w:cstheme="minorHAnsi"/>
                <w:color w:val="000000"/>
                <w:sz w:val="28"/>
                <w:shd w:val="clear" w:color="auto" w:fill="FFFFFF"/>
              </w:rPr>
              <w:t>Como solução de contorno, o Núcleo está orientando a retificação do complemento do movimento de recebimento para novo julgamento para o "para prosseguir".</w:t>
            </w:r>
            <w:r w:rsidR="007B4110">
              <w:rPr>
                <w:rFonts w:asciiTheme="minorHAnsi" w:hAnsiTheme="minorHAnsi" w:cstheme="minorHAnsi"/>
                <w:color w:val="000000"/>
                <w:sz w:val="28"/>
                <w:shd w:val="clear" w:color="auto" w:fill="FFFFFF"/>
              </w:rPr>
              <w:t xml:space="preserve"> </w:t>
            </w:r>
            <w:r w:rsidRPr="007A2A1A">
              <w:rPr>
                <w:rFonts w:asciiTheme="minorHAnsi" w:hAnsiTheme="minorHAnsi" w:cstheme="minorHAnsi"/>
                <w:color w:val="000000"/>
                <w:sz w:val="28"/>
                <w:shd w:val="clear" w:color="auto" w:fill="FFFFFF"/>
              </w:rPr>
              <w:t>Esse complemento também não gera pendência de julgamento, assim, a pendência no 92.198 é baixada e qualquer conclusão de recurso interno não tem efeito.</w:t>
            </w:r>
          </w:p>
          <w:p w:rsidR="007A2A1A" w:rsidRPr="007A2A1A" w:rsidRDefault="007A2A1A" w:rsidP="007A2A1A">
            <w:pPr>
              <w:pStyle w:val="PargrafodaLista"/>
              <w:suppressAutoHyphens/>
              <w:spacing w:before="240" w:after="240" w:line="360" w:lineRule="auto"/>
              <w:ind w:left="890" w:right="726"/>
              <w:jc w:val="both"/>
              <w:rPr>
                <w:rFonts w:asciiTheme="minorHAnsi" w:hAnsiTheme="minorHAnsi" w:cstheme="minorHAnsi"/>
                <w:color w:val="000000"/>
                <w:sz w:val="28"/>
                <w:shd w:val="clear" w:color="auto" w:fill="FFFFFF"/>
              </w:rPr>
            </w:pPr>
          </w:p>
          <w:p w:rsidR="007A2A1A" w:rsidRPr="007A2A1A" w:rsidRDefault="007A2A1A" w:rsidP="00142802">
            <w:pPr>
              <w:pStyle w:val="PargrafodaLista"/>
              <w:suppressAutoHyphens/>
              <w:spacing w:before="240" w:after="240" w:line="360" w:lineRule="auto"/>
              <w:ind w:left="890" w:right="726" w:firstLine="806"/>
              <w:jc w:val="both"/>
              <w:rPr>
                <w:rFonts w:asciiTheme="minorHAnsi" w:hAnsiTheme="minorHAnsi" w:cstheme="minorHAnsi"/>
                <w:color w:val="000000"/>
                <w:sz w:val="28"/>
                <w:shd w:val="clear" w:color="auto" w:fill="FFFFFF"/>
              </w:rPr>
            </w:pPr>
            <w:r w:rsidRPr="007A2A1A">
              <w:rPr>
                <w:rFonts w:asciiTheme="minorHAnsi" w:hAnsiTheme="minorHAnsi" w:cstheme="minorHAnsi"/>
                <w:color w:val="000000"/>
                <w:sz w:val="28"/>
                <w:shd w:val="clear" w:color="auto" w:fill="FFFFFF"/>
              </w:rPr>
              <w:lastRenderedPageBreak/>
              <w:t>Outra sugestão seria utilizar o movimento genérico, efetuar a conclusão do RI, lançar o resultado do RI e registrar alguma decisão para baixar o principal.</w:t>
            </w:r>
          </w:p>
          <w:p w:rsidR="007A2A1A" w:rsidRPr="007A2A1A" w:rsidRDefault="007A2A1A" w:rsidP="007A2A1A">
            <w:pPr>
              <w:pStyle w:val="PargrafodaLista"/>
              <w:suppressAutoHyphens/>
              <w:spacing w:before="240" w:after="240" w:line="360" w:lineRule="auto"/>
              <w:ind w:left="890" w:right="726"/>
              <w:jc w:val="both"/>
              <w:rPr>
                <w:rFonts w:asciiTheme="minorHAnsi" w:hAnsiTheme="minorHAnsi" w:cstheme="minorHAnsi"/>
                <w:color w:val="000000"/>
                <w:sz w:val="28"/>
                <w:shd w:val="clear" w:color="auto" w:fill="FFFFFF"/>
              </w:rPr>
            </w:pPr>
          </w:p>
          <w:p w:rsidR="007A2A1A" w:rsidRDefault="00142802" w:rsidP="00142802">
            <w:pPr>
              <w:pStyle w:val="PargrafodaLista"/>
              <w:suppressAutoHyphens/>
              <w:spacing w:before="240" w:after="240" w:line="360" w:lineRule="auto"/>
              <w:ind w:left="890" w:right="726" w:firstLine="806"/>
              <w:jc w:val="both"/>
              <w:rPr>
                <w:rFonts w:asciiTheme="minorHAnsi" w:hAnsiTheme="minorHAnsi" w:cstheme="minorHAnsi"/>
                <w:color w:val="000000"/>
                <w:sz w:val="28"/>
                <w:shd w:val="clear" w:color="auto" w:fill="FFFFFF"/>
              </w:rPr>
            </w:pPr>
            <w:r w:rsidRPr="007A2A1A">
              <w:rPr>
                <w:rFonts w:asciiTheme="minorHAnsi" w:hAnsiTheme="minorHAnsi" w:cstheme="minorHAnsi"/>
                <w:color w:val="000000"/>
                <w:sz w:val="28"/>
                <w:shd w:val="clear" w:color="auto" w:fill="FFFFFF"/>
              </w:rPr>
              <w:t>Obs.</w:t>
            </w:r>
            <w:r w:rsidR="007A2A1A" w:rsidRPr="007A2A1A">
              <w:rPr>
                <w:rFonts w:asciiTheme="minorHAnsi" w:hAnsiTheme="minorHAnsi" w:cstheme="minorHAnsi"/>
                <w:color w:val="000000"/>
                <w:sz w:val="28"/>
                <w:shd w:val="clear" w:color="auto" w:fill="FFFFFF"/>
              </w:rPr>
              <w:t>: o item de recebidos para novo julgamento é considerado como entrados nas Metas 1 e 2, mas os recursos internos não são considerados como julgados para as metas.</w:t>
            </w:r>
          </w:p>
          <w:p w:rsidR="007B4110" w:rsidRDefault="007B4110" w:rsidP="007A2A1A">
            <w:pPr>
              <w:pStyle w:val="PargrafodaLista"/>
              <w:suppressAutoHyphens/>
              <w:spacing w:before="240" w:after="240" w:line="360" w:lineRule="auto"/>
              <w:ind w:left="890" w:right="726"/>
              <w:jc w:val="both"/>
              <w:rPr>
                <w:rFonts w:asciiTheme="minorHAnsi" w:hAnsiTheme="minorHAnsi" w:cstheme="minorHAnsi"/>
                <w:color w:val="000000"/>
                <w:sz w:val="28"/>
                <w:shd w:val="clear" w:color="auto" w:fill="FFFFFF"/>
              </w:rPr>
            </w:pPr>
          </w:p>
          <w:p w:rsidR="007B4110" w:rsidRDefault="00142802" w:rsidP="00142802">
            <w:pPr>
              <w:pStyle w:val="PargrafodaLista"/>
              <w:suppressAutoHyphens/>
              <w:spacing w:before="240" w:after="240" w:line="360" w:lineRule="auto"/>
              <w:ind w:left="890" w:right="726" w:firstLine="665"/>
              <w:jc w:val="both"/>
              <w:rPr>
                <w:rFonts w:asciiTheme="minorHAnsi" w:hAnsiTheme="minorHAnsi" w:cstheme="minorHAnsi"/>
                <w:color w:val="000000"/>
                <w:sz w:val="28"/>
                <w:shd w:val="clear" w:color="auto" w:fill="FFFFFF"/>
              </w:rPr>
            </w:pPr>
            <w:r w:rsidRPr="00142802">
              <w:rPr>
                <w:rFonts w:asciiTheme="minorHAnsi" w:hAnsiTheme="minorHAnsi" w:cstheme="minorHAnsi"/>
                <w:color w:val="000000"/>
                <w:sz w:val="28"/>
                <w:shd w:val="clear" w:color="auto" w:fill="FFFFFF"/>
              </w:rPr>
              <w:t>Após discussões, deliberou-se, por ora, manter a aplicação da solução de contorno proposta pelo Núcleo PJe sempre que houver abertura de chamado técnico relatando a ocorrência.</w:t>
            </w:r>
          </w:p>
          <w:p w:rsidR="00142802" w:rsidRDefault="00142802" w:rsidP="007A2A1A">
            <w:pPr>
              <w:pStyle w:val="PargrafodaLista"/>
              <w:suppressAutoHyphens/>
              <w:spacing w:before="240" w:after="240" w:line="360" w:lineRule="auto"/>
              <w:ind w:left="890" w:right="726"/>
              <w:jc w:val="both"/>
              <w:rPr>
                <w:rFonts w:asciiTheme="minorHAnsi" w:hAnsiTheme="minorHAnsi" w:cstheme="minorHAnsi"/>
                <w:color w:val="000000"/>
                <w:sz w:val="28"/>
                <w:shd w:val="clear" w:color="auto" w:fill="FFFFFF"/>
              </w:rPr>
            </w:pPr>
          </w:p>
          <w:p w:rsidR="007B4110" w:rsidRPr="00BF24CE" w:rsidRDefault="007B4110" w:rsidP="007B4110">
            <w:pPr>
              <w:pStyle w:val="PargrafodaLista"/>
              <w:numPr>
                <w:ilvl w:val="0"/>
                <w:numId w:val="12"/>
              </w:numPr>
              <w:suppressAutoHyphens/>
              <w:spacing w:before="240" w:after="240" w:line="360" w:lineRule="auto"/>
              <w:ind w:right="726"/>
              <w:jc w:val="both"/>
              <w:rPr>
                <w:rFonts w:asciiTheme="minorHAnsi" w:hAnsiTheme="minorHAnsi" w:cstheme="minorHAnsi"/>
                <w:b/>
                <w:color w:val="000000"/>
                <w:sz w:val="28"/>
                <w:shd w:val="clear" w:color="auto" w:fill="FFFFFF"/>
              </w:rPr>
            </w:pPr>
            <w:r>
              <w:rPr>
                <w:rFonts w:asciiTheme="minorHAnsi" w:hAnsiTheme="minorHAnsi" w:cstheme="minorHAnsi"/>
                <w:b/>
                <w:color w:val="000000"/>
                <w:sz w:val="28"/>
                <w:shd w:val="clear" w:color="auto" w:fill="FFFFFF"/>
              </w:rPr>
              <w:t>Carga de dezembro 2023 (hotfix 3.0.2)</w:t>
            </w:r>
          </w:p>
          <w:p w:rsidR="00130166" w:rsidRDefault="00130166" w:rsidP="007B4110">
            <w:pPr>
              <w:pStyle w:val="PargrafodaLista"/>
              <w:suppressAutoHyphens/>
              <w:spacing w:before="240" w:after="240" w:line="360" w:lineRule="auto"/>
              <w:ind w:left="890" w:right="726" w:firstLine="806"/>
              <w:jc w:val="both"/>
              <w:rPr>
                <w:rFonts w:asciiTheme="minorHAnsi" w:hAnsiTheme="minorHAnsi" w:cstheme="minorHAnsi"/>
                <w:color w:val="000000"/>
                <w:sz w:val="28"/>
                <w:shd w:val="clear" w:color="auto" w:fill="FFFFFF"/>
              </w:rPr>
            </w:pPr>
          </w:p>
          <w:p w:rsidR="007B4110" w:rsidRPr="00BF24CE" w:rsidRDefault="007B4110" w:rsidP="007B4110">
            <w:pPr>
              <w:pStyle w:val="PargrafodaLista"/>
              <w:suppressAutoHyphens/>
              <w:spacing w:before="240" w:after="240" w:line="360" w:lineRule="auto"/>
              <w:ind w:left="890" w:right="726" w:firstLine="806"/>
              <w:jc w:val="both"/>
              <w:rPr>
                <w:rFonts w:asciiTheme="minorHAnsi" w:hAnsiTheme="minorHAnsi" w:cstheme="minorHAnsi"/>
                <w:color w:val="000000"/>
                <w:sz w:val="28"/>
                <w:shd w:val="clear" w:color="auto" w:fill="FFFFFF"/>
              </w:rPr>
            </w:pPr>
            <w:r w:rsidRPr="00BF24CE">
              <w:rPr>
                <w:rFonts w:asciiTheme="minorHAnsi" w:hAnsiTheme="minorHAnsi" w:cstheme="minorHAnsi"/>
                <w:color w:val="000000"/>
                <w:sz w:val="28"/>
                <w:shd w:val="clear" w:color="auto" w:fill="FFFFFF"/>
              </w:rPr>
              <w:t>O pedido do expediente PP 0000117-33.2024.2.00.0500, para reenvio da carga de dezembro de 2023, foi negado pela Corregedoria Geral da Justiça do Trabalho</w:t>
            </w:r>
            <w:r>
              <w:rPr>
                <w:rFonts w:asciiTheme="minorHAnsi" w:hAnsiTheme="minorHAnsi" w:cstheme="minorHAnsi"/>
                <w:color w:val="000000"/>
                <w:sz w:val="28"/>
                <w:shd w:val="clear" w:color="auto" w:fill="FFFFFF"/>
              </w:rPr>
              <w:t>, informando que haveria reabertura no segundo semestre</w:t>
            </w:r>
            <w:r w:rsidRPr="00BF24CE">
              <w:rPr>
                <w:rFonts w:asciiTheme="minorHAnsi" w:hAnsiTheme="minorHAnsi" w:cstheme="minorHAnsi"/>
                <w:color w:val="000000"/>
                <w:sz w:val="28"/>
                <w:shd w:val="clear" w:color="auto" w:fill="FFFFFF"/>
              </w:rPr>
              <w:t>.</w:t>
            </w:r>
          </w:p>
          <w:p w:rsidR="007B4110" w:rsidRDefault="007B4110" w:rsidP="00142802">
            <w:pPr>
              <w:pStyle w:val="PargrafodaLista"/>
              <w:suppressAutoHyphens/>
              <w:spacing w:before="240" w:after="240" w:line="360" w:lineRule="auto"/>
              <w:ind w:left="890" w:right="726" w:firstLine="806"/>
              <w:jc w:val="both"/>
              <w:rPr>
                <w:rFonts w:asciiTheme="minorHAnsi" w:hAnsiTheme="minorHAnsi" w:cstheme="minorHAnsi"/>
                <w:color w:val="000000"/>
                <w:sz w:val="28"/>
                <w:shd w:val="clear" w:color="auto" w:fill="FFFFFF"/>
              </w:rPr>
            </w:pPr>
            <w:r w:rsidRPr="00BF24CE">
              <w:rPr>
                <w:rFonts w:asciiTheme="minorHAnsi" w:hAnsiTheme="minorHAnsi" w:cstheme="minorHAnsi"/>
                <w:color w:val="000000"/>
                <w:sz w:val="28"/>
                <w:shd w:val="clear" w:color="auto" w:fill="FFFFFF"/>
              </w:rPr>
              <w:t>No entanto, esses dados de processos suspensos tem causado distorções no cálculo da Meta 2 com consequências ao pagamento da Licença Compensatória aos Desembargadores.</w:t>
            </w:r>
          </w:p>
          <w:p w:rsidR="007B4110" w:rsidRDefault="00994F71" w:rsidP="007B4110">
            <w:pPr>
              <w:pStyle w:val="PargrafodaLista"/>
              <w:suppressAutoHyphens/>
              <w:spacing w:before="240" w:after="240" w:line="360" w:lineRule="auto"/>
              <w:ind w:left="890" w:right="726" w:firstLine="806"/>
              <w:jc w:val="both"/>
              <w:rPr>
                <w:rFonts w:asciiTheme="minorHAnsi" w:hAnsiTheme="minorHAnsi" w:cstheme="minorHAnsi"/>
                <w:color w:val="000000"/>
                <w:sz w:val="28"/>
                <w:shd w:val="clear" w:color="auto" w:fill="FFFFFF"/>
              </w:rPr>
            </w:pPr>
            <w:r w:rsidRPr="00994F71">
              <w:rPr>
                <w:rFonts w:asciiTheme="minorHAnsi" w:hAnsiTheme="minorHAnsi" w:cstheme="minorHAnsi"/>
                <w:color w:val="000000"/>
                <w:sz w:val="28"/>
                <w:shd w:val="clear" w:color="auto" w:fill="FFFFFF"/>
              </w:rPr>
              <w:t xml:space="preserve">Deliberou-se pela abertura de um novo pedido de providências, solicitando a reabertura de prazo, considerando a gravidade do assunto </w:t>
            </w:r>
            <w:r w:rsidRPr="00994F71">
              <w:rPr>
                <w:rFonts w:asciiTheme="minorHAnsi" w:hAnsiTheme="minorHAnsi" w:cstheme="minorHAnsi"/>
                <w:color w:val="000000"/>
                <w:sz w:val="28"/>
                <w:shd w:val="clear" w:color="auto" w:fill="FFFFFF"/>
              </w:rPr>
              <w:lastRenderedPageBreak/>
              <w:t>e a proximidade da Correição Ordinária. A Coordenadoria de Estatística será responsável pela elaboração da minuta.</w:t>
            </w:r>
          </w:p>
          <w:p w:rsidR="00994F71" w:rsidRDefault="00994F71" w:rsidP="007B4110">
            <w:pPr>
              <w:pStyle w:val="PargrafodaLista"/>
              <w:suppressAutoHyphens/>
              <w:spacing w:before="240" w:after="240" w:line="360" w:lineRule="auto"/>
              <w:ind w:left="890" w:right="726" w:firstLine="806"/>
              <w:jc w:val="both"/>
              <w:rPr>
                <w:rFonts w:asciiTheme="minorHAnsi" w:hAnsiTheme="minorHAnsi" w:cstheme="minorHAnsi"/>
                <w:color w:val="000000"/>
                <w:sz w:val="28"/>
                <w:shd w:val="clear" w:color="auto" w:fill="FFFFFF"/>
              </w:rPr>
            </w:pPr>
          </w:p>
          <w:p w:rsidR="007B4110" w:rsidRPr="00BF24CE" w:rsidRDefault="007B4110" w:rsidP="007B4110">
            <w:pPr>
              <w:pStyle w:val="PargrafodaLista"/>
              <w:numPr>
                <w:ilvl w:val="0"/>
                <w:numId w:val="12"/>
              </w:numPr>
              <w:suppressAutoHyphens/>
              <w:spacing w:before="240" w:after="240" w:line="360" w:lineRule="auto"/>
              <w:ind w:right="726"/>
              <w:jc w:val="both"/>
              <w:rPr>
                <w:rFonts w:asciiTheme="minorHAnsi" w:hAnsiTheme="minorHAnsi" w:cstheme="minorHAnsi"/>
                <w:b/>
                <w:sz w:val="28"/>
              </w:rPr>
            </w:pPr>
            <w:r>
              <w:rPr>
                <w:rFonts w:asciiTheme="minorHAnsi" w:hAnsiTheme="minorHAnsi" w:cstheme="minorHAnsi"/>
                <w:b/>
                <w:sz w:val="28"/>
              </w:rPr>
              <w:t>Homologação extrator 3.2</w:t>
            </w:r>
          </w:p>
          <w:p w:rsidR="007B4110" w:rsidRDefault="007B4110" w:rsidP="007B4110">
            <w:pPr>
              <w:suppressAutoHyphens/>
              <w:spacing w:before="240" w:after="240" w:line="360" w:lineRule="auto"/>
              <w:ind w:left="530" w:right="726" w:firstLine="1166"/>
              <w:jc w:val="both"/>
              <w:rPr>
                <w:rFonts w:asciiTheme="minorHAnsi" w:hAnsiTheme="minorHAnsi" w:cstheme="minorHAnsi"/>
                <w:sz w:val="28"/>
              </w:rPr>
            </w:pPr>
            <w:r w:rsidRPr="00A83375">
              <w:rPr>
                <w:rFonts w:asciiTheme="minorHAnsi" w:hAnsiTheme="minorHAnsi" w:cstheme="minorHAnsi"/>
                <w:sz w:val="28"/>
              </w:rPr>
              <w:t>A versão 3.</w:t>
            </w:r>
            <w:r>
              <w:rPr>
                <w:rFonts w:asciiTheme="minorHAnsi" w:hAnsiTheme="minorHAnsi" w:cstheme="minorHAnsi"/>
                <w:sz w:val="28"/>
              </w:rPr>
              <w:t>2</w:t>
            </w:r>
            <w:r w:rsidRPr="00A83375">
              <w:rPr>
                <w:rFonts w:asciiTheme="minorHAnsi" w:hAnsiTheme="minorHAnsi" w:cstheme="minorHAnsi"/>
                <w:sz w:val="28"/>
              </w:rPr>
              <w:t xml:space="preserve"> do extrator foi liberada em 20/</w:t>
            </w:r>
            <w:r w:rsidR="00120859">
              <w:rPr>
                <w:rFonts w:asciiTheme="minorHAnsi" w:hAnsiTheme="minorHAnsi" w:cstheme="minorHAnsi"/>
                <w:sz w:val="28"/>
              </w:rPr>
              <w:t>8</w:t>
            </w:r>
            <w:r w:rsidRPr="00A83375">
              <w:rPr>
                <w:rFonts w:asciiTheme="minorHAnsi" w:hAnsiTheme="minorHAnsi" w:cstheme="minorHAnsi"/>
                <w:sz w:val="28"/>
              </w:rPr>
              <w:t xml:space="preserve"> para homologação, visando resolver a questão dos processos sobrestados e outras pendências.</w:t>
            </w:r>
            <w:r w:rsidR="00120859">
              <w:rPr>
                <w:rFonts w:asciiTheme="minorHAnsi" w:hAnsiTheme="minorHAnsi" w:cstheme="minorHAnsi"/>
                <w:sz w:val="28"/>
              </w:rPr>
              <w:t xml:space="preserve"> O prazo de homologação é 06/09/2024.</w:t>
            </w:r>
            <w:r w:rsidRPr="00A83375">
              <w:rPr>
                <w:rFonts w:asciiTheme="minorHAnsi" w:hAnsiTheme="minorHAnsi" w:cstheme="minorHAnsi"/>
                <w:sz w:val="28"/>
              </w:rPr>
              <w:t xml:space="preserve"> </w:t>
            </w:r>
          </w:p>
          <w:p w:rsidR="00994F71" w:rsidRDefault="00994F71" w:rsidP="007B4110">
            <w:pPr>
              <w:suppressAutoHyphens/>
              <w:spacing w:before="240" w:after="240" w:line="360" w:lineRule="auto"/>
              <w:ind w:left="530" w:right="726" w:firstLine="1166"/>
              <w:jc w:val="both"/>
              <w:rPr>
                <w:rFonts w:asciiTheme="minorHAnsi" w:hAnsiTheme="minorHAnsi" w:cstheme="minorHAnsi"/>
                <w:sz w:val="28"/>
              </w:rPr>
            </w:pPr>
            <w:r w:rsidRPr="00994F71">
              <w:rPr>
                <w:rFonts w:asciiTheme="minorHAnsi" w:hAnsiTheme="minorHAnsi" w:cstheme="minorHAnsi"/>
                <w:sz w:val="28"/>
              </w:rPr>
              <w:t>Deliberou-se pela disponibilização de alguns itens utilizando a versão em homologação, permitindo que a Coordenadoria de Estatística realize a validação necessária. Também foi acordado que a Corregedoria Regional receberá os itens do Painel de Acompanhamento Institucional para a fase de homologação.</w:t>
            </w:r>
          </w:p>
          <w:p w:rsidR="00994F71" w:rsidRDefault="00994F71" w:rsidP="007B4110">
            <w:pPr>
              <w:suppressAutoHyphens/>
              <w:spacing w:before="240" w:after="240" w:line="360" w:lineRule="auto"/>
              <w:ind w:left="530" w:right="726" w:firstLine="1166"/>
              <w:jc w:val="both"/>
              <w:rPr>
                <w:rFonts w:asciiTheme="minorHAnsi" w:hAnsiTheme="minorHAnsi" w:cstheme="minorHAnsi"/>
                <w:sz w:val="28"/>
              </w:rPr>
            </w:pPr>
          </w:p>
          <w:p w:rsidR="00F17AB9" w:rsidRPr="00130166" w:rsidRDefault="00F17AB9" w:rsidP="00DF7E79">
            <w:pPr>
              <w:pStyle w:val="PargrafodaLista"/>
              <w:numPr>
                <w:ilvl w:val="0"/>
                <w:numId w:val="12"/>
              </w:numPr>
              <w:suppressAutoHyphens/>
              <w:spacing w:before="240" w:after="240" w:line="360" w:lineRule="auto"/>
              <w:ind w:right="726"/>
              <w:jc w:val="both"/>
              <w:rPr>
                <w:rFonts w:asciiTheme="minorHAnsi" w:hAnsiTheme="minorHAnsi" w:cstheme="minorHAnsi"/>
                <w:b/>
                <w:sz w:val="28"/>
              </w:rPr>
            </w:pPr>
            <w:r w:rsidRPr="00130166">
              <w:rPr>
                <w:rFonts w:asciiTheme="minorHAnsi" w:hAnsiTheme="minorHAnsi" w:cstheme="minorHAnsi"/>
                <w:b/>
                <w:sz w:val="28"/>
              </w:rPr>
              <w:t xml:space="preserve">Próxima reunião </w:t>
            </w:r>
          </w:p>
          <w:p w:rsidR="009B78B0" w:rsidRPr="00E55B42" w:rsidRDefault="002049B0" w:rsidP="00A6182F">
            <w:pPr>
              <w:pStyle w:val="PargrafodaLista"/>
              <w:suppressAutoHyphens/>
              <w:spacing w:before="240"/>
              <w:ind w:left="704" w:right="726" w:firstLine="709"/>
              <w:jc w:val="both"/>
              <w:rPr>
                <w:rFonts w:asciiTheme="minorHAnsi" w:hAnsiTheme="minorHAnsi" w:cstheme="minorHAnsi"/>
                <w:sz w:val="28"/>
                <w:highlight w:val="yellow"/>
              </w:rPr>
            </w:pPr>
            <w:r w:rsidRPr="00130166">
              <w:rPr>
                <w:rFonts w:asciiTheme="minorHAnsi" w:hAnsiTheme="minorHAnsi" w:cstheme="minorHAnsi"/>
                <w:sz w:val="28"/>
              </w:rPr>
              <w:t xml:space="preserve">Definiu-se que a próxima reunião será no dia </w:t>
            </w:r>
            <w:r w:rsidR="00A6182F">
              <w:rPr>
                <w:rFonts w:asciiTheme="minorHAnsi" w:hAnsiTheme="minorHAnsi" w:cstheme="minorHAnsi"/>
                <w:sz w:val="28"/>
              </w:rPr>
              <w:t>24/09</w:t>
            </w:r>
            <w:r w:rsidR="00B60DA8">
              <w:rPr>
                <w:rFonts w:asciiTheme="minorHAnsi" w:hAnsiTheme="minorHAnsi" w:cstheme="minorHAnsi"/>
                <w:sz w:val="28"/>
              </w:rPr>
              <w:t>/2024</w:t>
            </w:r>
            <w:r w:rsidR="00A6182F">
              <w:rPr>
                <w:rFonts w:asciiTheme="minorHAnsi" w:hAnsiTheme="minorHAnsi" w:cstheme="minorHAnsi"/>
                <w:sz w:val="28"/>
              </w:rPr>
              <w:t xml:space="preserve"> as 14h.</w:t>
            </w:r>
          </w:p>
        </w:tc>
      </w:tr>
      <w:tr w:rsidR="002337D0" w:rsidRPr="00E55B42" w:rsidTr="0016680E">
        <w:trPr>
          <w:trHeight w:val="1032"/>
        </w:trPr>
        <w:tc>
          <w:tcPr>
            <w:tcW w:w="9687" w:type="dxa"/>
            <w:gridSpan w:val="3"/>
            <w:tcBorders>
              <w:top w:val="single" w:sz="4" w:space="0" w:color="000001"/>
              <w:left w:val="single" w:sz="4" w:space="0" w:color="000001"/>
              <w:bottom w:val="single" w:sz="4" w:space="0" w:color="000001"/>
              <w:right w:val="single" w:sz="4" w:space="0" w:color="000001"/>
            </w:tcBorders>
            <w:shd w:val="clear" w:color="auto" w:fill="FFFFFF"/>
          </w:tcPr>
          <w:p w:rsidR="002337D0" w:rsidRPr="00E55B42" w:rsidRDefault="002337D0" w:rsidP="00A403FE">
            <w:pPr>
              <w:shd w:val="clear" w:color="auto" w:fill="FFFFFF"/>
              <w:rPr>
                <w:rFonts w:asciiTheme="minorHAnsi" w:hAnsiTheme="minorHAnsi" w:cstheme="minorHAnsi"/>
                <w:color w:val="000000"/>
                <w:sz w:val="28"/>
                <w:highlight w:val="yellow"/>
              </w:rPr>
            </w:pPr>
          </w:p>
        </w:tc>
      </w:tr>
    </w:tbl>
    <w:p w:rsidR="00B47730" w:rsidRPr="00E55B42" w:rsidRDefault="00B47730" w:rsidP="00AB0B56">
      <w:pPr>
        <w:jc w:val="center"/>
        <w:rPr>
          <w:rFonts w:asciiTheme="minorHAnsi" w:hAnsiTheme="minorHAnsi" w:cstheme="minorHAnsi"/>
          <w:sz w:val="32"/>
          <w:szCs w:val="28"/>
        </w:rPr>
      </w:pPr>
    </w:p>
    <w:sectPr w:rsidR="00B47730" w:rsidRPr="00E55B42" w:rsidSect="002B36FB">
      <w:headerReference w:type="default" r:id="rId8"/>
      <w:footerReference w:type="even" r:id="rId9"/>
      <w:footerReference w:type="default" r:id="rId10"/>
      <w:pgSz w:w="11906" w:h="16838"/>
      <w:pgMar w:top="1134" w:right="1134" w:bottom="1134" w:left="108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A91" w:rsidRDefault="00C61A91">
      <w:r>
        <w:separator/>
      </w:r>
    </w:p>
  </w:endnote>
  <w:endnote w:type="continuationSeparator" w:id="0">
    <w:p w:rsidR="00C61A91" w:rsidRDefault="00C61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78" w:rsidRDefault="00762F78" w:rsidP="00140CB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62F78" w:rsidRDefault="00762F78" w:rsidP="00140CB9">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78" w:rsidRDefault="00762F78" w:rsidP="002B36FB">
    <w:pPr>
      <w:pStyle w:val="Rodap"/>
      <w:ind w:right="360"/>
    </w:pPr>
  </w:p>
  <w:p w:rsidR="00762F78" w:rsidRDefault="00762F78" w:rsidP="002B36FB">
    <w:pPr>
      <w:pStyle w:val="Rodap"/>
      <w:pBdr>
        <w:top w:val="single" w:sz="12" w:space="1" w:color="auto"/>
      </w:pBdr>
      <w:ind w:right="360"/>
    </w:pPr>
    <w:r>
      <w:rPr>
        <w:noProof/>
      </w:rPr>
      <mc:AlternateContent>
        <mc:Choice Requires="wps">
          <w:drawing>
            <wp:anchor distT="0" distB="0" distL="114300" distR="114300" simplePos="0" relativeHeight="251657216" behindDoc="0" locked="0" layoutInCell="1" allowOverlap="1">
              <wp:simplePos x="0" y="0"/>
              <wp:positionH relativeFrom="column">
                <wp:posOffset>2819400</wp:posOffset>
              </wp:positionH>
              <wp:positionV relativeFrom="paragraph">
                <wp:posOffset>48895</wp:posOffset>
              </wp:positionV>
              <wp:extent cx="2981325" cy="73025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140" w:rsidRDefault="00762F78" w:rsidP="002B36FB">
                          <w:pPr>
                            <w:rPr>
                              <w:rFonts w:ascii="Arial" w:hAnsi="Arial" w:cs="Arial"/>
                              <w:b/>
                              <w:sz w:val="16"/>
                              <w:szCs w:val="16"/>
                            </w:rPr>
                          </w:pPr>
                          <w:r>
                            <w:rPr>
                              <w:rFonts w:ascii="Arial" w:hAnsi="Arial" w:cs="Arial"/>
                              <w:b/>
                              <w:sz w:val="16"/>
                              <w:szCs w:val="16"/>
                            </w:rPr>
                            <w:t>COORDENADORIA DE ESTATÍSTICA</w:t>
                          </w:r>
                        </w:p>
                        <w:p w:rsidR="00762F78" w:rsidRPr="000912E0" w:rsidRDefault="00762F78" w:rsidP="002B36FB">
                          <w:pPr>
                            <w:rPr>
                              <w:rFonts w:ascii="Arial" w:hAnsi="Arial" w:cs="Arial"/>
                              <w:sz w:val="16"/>
                              <w:szCs w:val="16"/>
                            </w:rPr>
                          </w:pPr>
                          <w:r w:rsidRPr="000912E0">
                            <w:rPr>
                              <w:rFonts w:ascii="Arial" w:hAnsi="Arial" w:cs="Arial"/>
                              <w:sz w:val="16"/>
                              <w:szCs w:val="16"/>
                            </w:rPr>
                            <w:t xml:space="preserve">Avenida </w:t>
                          </w:r>
                          <w:r>
                            <w:rPr>
                              <w:rFonts w:ascii="Arial" w:hAnsi="Arial" w:cs="Arial"/>
                              <w:sz w:val="16"/>
                              <w:szCs w:val="16"/>
                            </w:rPr>
                            <w:t>Marquês de</w:t>
                          </w:r>
                          <w:r w:rsidR="00D44B41">
                            <w:rPr>
                              <w:rFonts w:ascii="Arial" w:hAnsi="Arial" w:cs="Arial"/>
                              <w:sz w:val="16"/>
                              <w:szCs w:val="16"/>
                            </w:rPr>
                            <w:t xml:space="preserve"> São Vicente, </w:t>
                          </w:r>
                          <w:r w:rsidR="0072197C">
                            <w:rPr>
                              <w:rFonts w:ascii="Arial" w:hAnsi="Arial" w:cs="Arial"/>
                              <w:sz w:val="16"/>
                              <w:szCs w:val="16"/>
                            </w:rPr>
                            <w:t>235</w:t>
                          </w:r>
                          <w:r w:rsidR="00D44B41">
                            <w:rPr>
                              <w:rFonts w:ascii="Arial" w:hAnsi="Arial" w:cs="Arial"/>
                              <w:sz w:val="16"/>
                              <w:szCs w:val="16"/>
                            </w:rPr>
                            <w:t xml:space="preserve"> – </w:t>
                          </w:r>
                          <w:r w:rsidR="0072197C">
                            <w:rPr>
                              <w:rFonts w:ascii="Arial" w:hAnsi="Arial" w:cs="Arial"/>
                              <w:sz w:val="16"/>
                              <w:szCs w:val="16"/>
                            </w:rPr>
                            <w:t>Térreo – Bloco A</w:t>
                          </w:r>
                        </w:p>
                        <w:p w:rsidR="00762F78" w:rsidRPr="000912E0" w:rsidRDefault="00762F78" w:rsidP="002B36FB">
                          <w:pPr>
                            <w:rPr>
                              <w:rFonts w:ascii="Arial" w:hAnsi="Arial" w:cs="Arial"/>
                              <w:sz w:val="16"/>
                              <w:szCs w:val="16"/>
                            </w:rPr>
                          </w:pPr>
                          <w:r>
                            <w:rPr>
                              <w:rFonts w:ascii="Arial" w:hAnsi="Arial" w:cs="Arial"/>
                              <w:sz w:val="16"/>
                              <w:szCs w:val="16"/>
                            </w:rPr>
                            <w:t>São Paulo-SP CEP: 01139-001</w:t>
                          </w:r>
                        </w:p>
                        <w:p w:rsidR="00762F78" w:rsidRDefault="00762F78" w:rsidP="002B36FB">
                          <w:pPr>
                            <w:rPr>
                              <w:rFonts w:ascii="Arial" w:hAnsi="Arial" w:cs="Arial"/>
                              <w:sz w:val="16"/>
                              <w:szCs w:val="16"/>
                            </w:rPr>
                          </w:pPr>
                          <w:r>
                            <w:rPr>
                              <w:rFonts w:ascii="Arial" w:hAnsi="Arial" w:cs="Arial"/>
                              <w:sz w:val="16"/>
                              <w:szCs w:val="16"/>
                            </w:rPr>
                            <w:t>Telefone: (11</w:t>
                          </w:r>
                          <w:r w:rsidRPr="000912E0">
                            <w:rPr>
                              <w:rFonts w:ascii="Arial" w:hAnsi="Arial" w:cs="Arial"/>
                              <w:sz w:val="16"/>
                              <w:szCs w:val="16"/>
                            </w:rPr>
                            <w:t xml:space="preserve">) </w:t>
                          </w:r>
                          <w:r>
                            <w:rPr>
                              <w:rFonts w:ascii="Arial" w:hAnsi="Arial" w:cs="Arial"/>
                              <w:sz w:val="16"/>
                              <w:szCs w:val="16"/>
                            </w:rPr>
                            <w:t>3150-2317</w:t>
                          </w:r>
                        </w:p>
                        <w:p w:rsidR="00762F78" w:rsidRPr="009F5993" w:rsidRDefault="00762F78" w:rsidP="002B36FB">
                          <w:pPr>
                            <w:rPr>
                              <w:rFonts w:ascii="Arial" w:hAnsi="Arial" w:cs="Arial"/>
                              <w:sz w:val="16"/>
                              <w:szCs w:val="16"/>
                            </w:rPr>
                          </w:pPr>
                          <w:r w:rsidRPr="009F5993">
                            <w:rPr>
                              <w:rFonts w:ascii="Arial" w:hAnsi="Arial" w:cs="Arial"/>
                              <w:sz w:val="16"/>
                              <w:szCs w:val="16"/>
                            </w:rPr>
                            <w:t>E</w:t>
                          </w:r>
                          <w:r>
                            <w:rPr>
                              <w:rFonts w:ascii="Arial" w:hAnsi="Arial" w:cs="Arial"/>
                              <w:sz w:val="16"/>
                              <w:szCs w:val="16"/>
                            </w:rPr>
                            <w:t>-</w:t>
                          </w:r>
                          <w:r w:rsidRPr="009F5993">
                            <w:rPr>
                              <w:rFonts w:ascii="Arial" w:hAnsi="Arial" w:cs="Arial"/>
                              <w:sz w:val="16"/>
                              <w:szCs w:val="16"/>
                            </w:rPr>
                            <w:t xml:space="preserve">mail: </w:t>
                          </w:r>
                          <w:r>
                            <w:rPr>
                              <w:rFonts w:ascii="Arial" w:hAnsi="Arial" w:cs="Arial"/>
                              <w:sz w:val="16"/>
                              <w:szCs w:val="16"/>
                            </w:rPr>
                            <w:t>estatistica</w:t>
                          </w:r>
                          <w:r w:rsidRPr="009F5993">
                            <w:rPr>
                              <w:rFonts w:ascii="Arial" w:hAnsi="Arial" w:cs="Arial"/>
                              <w:sz w:val="16"/>
                              <w:szCs w:val="16"/>
                            </w:rPr>
                            <w:t>@trt</w:t>
                          </w:r>
                          <w:r>
                            <w:rPr>
                              <w:rFonts w:ascii="Arial" w:hAnsi="Arial" w:cs="Arial"/>
                              <w:sz w:val="16"/>
                              <w:szCs w:val="16"/>
                            </w:rPr>
                            <w:t>2.</w:t>
                          </w:r>
                          <w:r w:rsidRPr="009F5993">
                            <w:rPr>
                              <w:rFonts w:ascii="Arial" w:hAnsi="Arial" w:cs="Arial"/>
                              <w:sz w:val="16"/>
                              <w:szCs w:val="16"/>
                            </w:rPr>
                            <w:t>jus.br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22pt;margin-top:3.85pt;width:234.75pt;height: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x5stwIAALo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" filled="f" stroked="f">
              <v:textbox>
                <w:txbxContent>
                  <w:p w:rsidR="00EC3140" w:rsidRDefault="00762F78" w:rsidP="002B36FB">
                    <w:pPr>
                      <w:rPr>
                        <w:rFonts w:ascii="Arial" w:hAnsi="Arial" w:cs="Arial"/>
                        <w:b/>
                        <w:sz w:val="16"/>
                        <w:szCs w:val="16"/>
                      </w:rPr>
                    </w:pPr>
                    <w:r>
                      <w:rPr>
                        <w:rFonts w:ascii="Arial" w:hAnsi="Arial" w:cs="Arial"/>
                        <w:b/>
                        <w:sz w:val="16"/>
                        <w:szCs w:val="16"/>
                      </w:rPr>
                      <w:t>COORDENADORIA DE ESTATÍSTICA</w:t>
                    </w:r>
                  </w:p>
                  <w:p w:rsidR="00762F78" w:rsidRPr="000912E0" w:rsidRDefault="00762F78" w:rsidP="002B36FB">
                    <w:pPr>
                      <w:rPr>
                        <w:rFonts w:ascii="Arial" w:hAnsi="Arial" w:cs="Arial"/>
                        <w:sz w:val="16"/>
                        <w:szCs w:val="16"/>
                      </w:rPr>
                    </w:pPr>
                    <w:r w:rsidRPr="000912E0">
                      <w:rPr>
                        <w:rFonts w:ascii="Arial" w:hAnsi="Arial" w:cs="Arial"/>
                        <w:sz w:val="16"/>
                        <w:szCs w:val="16"/>
                      </w:rPr>
                      <w:t xml:space="preserve">Avenida </w:t>
                    </w:r>
                    <w:r>
                      <w:rPr>
                        <w:rFonts w:ascii="Arial" w:hAnsi="Arial" w:cs="Arial"/>
                        <w:sz w:val="16"/>
                        <w:szCs w:val="16"/>
                      </w:rPr>
                      <w:t>Marquês de</w:t>
                    </w:r>
                    <w:r w:rsidR="00D44B41">
                      <w:rPr>
                        <w:rFonts w:ascii="Arial" w:hAnsi="Arial" w:cs="Arial"/>
                        <w:sz w:val="16"/>
                        <w:szCs w:val="16"/>
                      </w:rPr>
                      <w:t xml:space="preserve"> São Vicente, </w:t>
                    </w:r>
                    <w:r w:rsidR="0072197C">
                      <w:rPr>
                        <w:rFonts w:ascii="Arial" w:hAnsi="Arial" w:cs="Arial"/>
                        <w:sz w:val="16"/>
                        <w:szCs w:val="16"/>
                      </w:rPr>
                      <w:t>235</w:t>
                    </w:r>
                    <w:r w:rsidR="00D44B41">
                      <w:rPr>
                        <w:rFonts w:ascii="Arial" w:hAnsi="Arial" w:cs="Arial"/>
                        <w:sz w:val="16"/>
                        <w:szCs w:val="16"/>
                      </w:rPr>
                      <w:t xml:space="preserve"> – </w:t>
                    </w:r>
                    <w:r w:rsidR="0072197C">
                      <w:rPr>
                        <w:rFonts w:ascii="Arial" w:hAnsi="Arial" w:cs="Arial"/>
                        <w:sz w:val="16"/>
                        <w:szCs w:val="16"/>
                      </w:rPr>
                      <w:t>Térreo – Bloco A</w:t>
                    </w:r>
                  </w:p>
                  <w:p w:rsidR="00762F78" w:rsidRPr="000912E0" w:rsidRDefault="00762F78" w:rsidP="002B36FB">
                    <w:pPr>
                      <w:rPr>
                        <w:rFonts w:ascii="Arial" w:hAnsi="Arial" w:cs="Arial"/>
                        <w:sz w:val="16"/>
                        <w:szCs w:val="16"/>
                      </w:rPr>
                    </w:pPr>
                    <w:r>
                      <w:rPr>
                        <w:rFonts w:ascii="Arial" w:hAnsi="Arial" w:cs="Arial"/>
                        <w:sz w:val="16"/>
                        <w:szCs w:val="16"/>
                      </w:rPr>
                      <w:t>São Paulo-SP CEP: 01139-001</w:t>
                    </w:r>
                  </w:p>
                  <w:p w:rsidR="00762F78" w:rsidRDefault="00762F78" w:rsidP="002B36FB">
                    <w:pPr>
                      <w:rPr>
                        <w:rFonts w:ascii="Arial" w:hAnsi="Arial" w:cs="Arial"/>
                        <w:sz w:val="16"/>
                        <w:szCs w:val="16"/>
                      </w:rPr>
                    </w:pPr>
                    <w:r>
                      <w:rPr>
                        <w:rFonts w:ascii="Arial" w:hAnsi="Arial" w:cs="Arial"/>
                        <w:sz w:val="16"/>
                        <w:szCs w:val="16"/>
                      </w:rPr>
                      <w:t>Telefone: (11</w:t>
                    </w:r>
                    <w:r w:rsidRPr="000912E0">
                      <w:rPr>
                        <w:rFonts w:ascii="Arial" w:hAnsi="Arial" w:cs="Arial"/>
                        <w:sz w:val="16"/>
                        <w:szCs w:val="16"/>
                      </w:rPr>
                      <w:t xml:space="preserve">) </w:t>
                    </w:r>
                    <w:r>
                      <w:rPr>
                        <w:rFonts w:ascii="Arial" w:hAnsi="Arial" w:cs="Arial"/>
                        <w:sz w:val="16"/>
                        <w:szCs w:val="16"/>
                      </w:rPr>
                      <w:t>3150-2317</w:t>
                    </w:r>
                  </w:p>
                  <w:p w:rsidR="00762F78" w:rsidRPr="009F5993" w:rsidRDefault="00762F78" w:rsidP="002B36FB">
                    <w:pPr>
                      <w:rPr>
                        <w:rFonts w:ascii="Arial" w:hAnsi="Arial" w:cs="Arial"/>
                        <w:sz w:val="16"/>
                        <w:szCs w:val="16"/>
                      </w:rPr>
                    </w:pPr>
                    <w:r w:rsidRPr="009F5993">
                      <w:rPr>
                        <w:rFonts w:ascii="Arial" w:hAnsi="Arial" w:cs="Arial"/>
                        <w:sz w:val="16"/>
                        <w:szCs w:val="16"/>
                      </w:rPr>
                      <w:t>E</w:t>
                    </w:r>
                    <w:r>
                      <w:rPr>
                        <w:rFonts w:ascii="Arial" w:hAnsi="Arial" w:cs="Arial"/>
                        <w:sz w:val="16"/>
                        <w:szCs w:val="16"/>
                      </w:rPr>
                      <w:t>-</w:t>
                    </w:r>
                    <w:r w:rsidRPr="009F5993">
                      <w:rPr>
                        <w:rFonts w:ascii="Arial" w:hAnsi="Arial" w:cs="Arial"/>
                        <w:sz w:val="16"/>
                        <w:szCs w:val="16"/>
                      </w:rPr>
                      <w:t xml:space="preserve">mail: </w:t>
                    </w:r>
                    <w:r>
                      <w:rPr>
                        <w:rFonts w:ascii="Arial" w:hAnsi="Arial" w:cs="Arial"/>
                        <w:sz w:val="16"/>
                        <w:szCs w:val="16"/>
                      </w:rPr>
                      <w:t>estatistica</w:t>
                    </w:r>
                    <w:r w:rsidRPr="009F5993">
                      <w:rPr>
                        <w:rFonts w:ascii="Arial" w:hAnsi="Arial" w:cs="Arial"/>
                        <w:sz w:val="16"/>
                        <w:szCs w:val="16"/>
                      </w:rPr>
                      <w:t>@trt</w:t>
                    </w:r>
                    <w:r>
                      <w:rPr>
                        <w:rFonts w:ascii="Arial" w:hAnsi="Arial" w:cs="Arial"/>
                        <w:sz w:val="16"/>
                        <w:szCs w:val="16"/>
                      </w:rPr>
                      <w:t>2.</w:t>
                    </w:r>
                    <w:r w:rsidRPr="009F5993">
                      <w:rPr>
                        <w:rFonts w:ascii="Arial" w:hAnsi="Arial" w:cs="Arial"/>
                        <w:sz w:val="16"/>
                        <w:szCs w:val="16"/>
                      </w:rPr>
                      <w:t>jus.br</w:t>
                    </w:r>
                  </w:p>
                </w:txbxContent>
              </v:textbox>
            </v:shape>
          </w:pict>
        </mc:Fallback>
      </mc:AlternateContent>
    </w:r>
    <w:r>
      <w:rPr>
        <w:noProof/>
      </w:rPr>
      <w:drawing>
        <wp:anchor distT="0" distB="0" distL="0" distR="0" simplePos="0" relativeHeight="251659264" behindDoc="1" locked="0" layoutInCell="1" allowOverlap="1">
          <wp:simplePos x="0" y="0"/>
          <wp:positionH relativeFrom="column">
            <wp:posOffset>511175</wp:posOffset>
          </wp:positionH>
          <wp:positionV relativeFrom="paragraph">
            <wp:posOffset>85725</wp:posOffset>
          </wp:positionV>
          <wp:extent cx="2045335" cy="356235"/>
          <wp:effectExtent l="0" t="0" r="0" b="5715"/>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335" cy="356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ab/>
    </w:r>
  </w:p>
  <w:p w:rsidR="00762F78" w:rsidRPr="00190DB0" w:rsidRDefault="00762F78" w:rsidP="002B36FB">
    <w:pPr>
      <w:pStyle w:val="Rodap"/>
      <w:ind w:right="360"/>
      <w:rPr>
        <w:sz w:val="18"/>
        <w:szCs w:val="18"/>
      </w:rPr>
    </w:pPr>
    <w:r>
      <w:rPr>
        <w:noProof/>
      </w:rPr>
      <mc:AlternateContent>
        <mc:Choice Requires="wps">
          <w:drawing>
            <wp:anchor distT="0" distB="0" distL="114300" distR="114300" simplePos="0" relativeHeight="251658240" behindDoc="0" locked="0" layoutInCell="1" allowOverlap="1">
              <wp:simplePos x="0" y="0"/>
              <wp:positionH relativeFrom="column">
                <wp:posOffset>2771775</wp:posOffset>
              </wp:positionH>
              <wp:positionV relativeFrom="paragraph">
                <wp:posOffset>-89535</wp:posOffset>
              </wp:positionV>
              <wp:extent cx="0" cy="571500"/>
              <wp:effectExtent l="9525" t="5715" r="9525" b="13335"/>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D6C35"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5pt,-7.05pt" to="218.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l2EgIAACg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"/>
          </w:pict>
        </mc:Fallback>
      </mc:AlternateContent>
    </w:r>
    <w:r>
      <w:tab/>
    </w:r>
  </w:p>
  <w:p w:rsidR="00762F78" w:rsidRDefault="00762F78" w:rsidP="002B36FB">
    <w:pPr>
      <w:pStyle w:val="Rodap"/>
      <w:ind w:right="360"/>
    </w:pPr>
  </w:p>
  <w:p w:rsidR="00762F78" w:rsidRDefault="00762F78" w:rsidP="002B36FB">
    <w:pPr>
      <w:pStyle w:val="Rodap"/>
      <w:ind w:right="360"/>
    </w:pPr>
  </w:p>
  <w:p w:rsidR="00762F78" w:rsidRPr="007E4C21" w:rsidRDefault="00762F78" w:rsidP="00B80518">
    <w:pPr>
      <w:pStyle w:val="Rodap"/>
      <w:tabs>
        <w:tab w:val="clear" w:pos="8504"/>
        <w:tab w:val="right" w:pos="9356"/>
      </w:tabs>
      <w:spacing w:before="120"/>
      <w:ind w:right="357"/>
      <w:jc w:val="center"/>
      <w:rPr>
        <w:rFonts w:ascii="Calibri" w:hAnsi="Calibri" w:cs="Calibri"/>
        <w:sz w:val="20"/>
        <w:szCs w:val="20"/>
      </w:rPr>
    </w:pPr>
    <w:r w:rsidRPr="007E4C21">
      <w:rPr>
        <w:rFonts w:ascii="Calibri" w:hAnsi="Calibri" w:cs="Calibri"/>
        <w:sz w:val="20"/>
        <w:szCs w:val="20"/>
      </w:rPr>
      <w:fldChar w:fldCharType="begin"/>
    </w:r>
    <w:r w:rsidRPr="007E4C21">
      <w:rPr>
        <w:rFonts w:ascii="Calibri" w:hAnsi="Calibri" w:cs="Calibri"/>
        <w:sz w:val="20"/>
        <w:szCs w:val="20"/>
      </w:rPr>
      <w:instrText>PAGE   \* MERGEFORMAT</w:instrText>
    </w:r>
    <w:r w:rsidRPr="007E4C21">
      <w:rPr>
        <w:rFonts w:ascii="Calibri" w:hAnsi="Calibri" w:cs="Calibri"/>
        <w:sz w:val="20"/>
        <w:szCs w:val="20"/>
      </w:rPr>
      <w:fldChar w:fldCharType="separate"/>
    </w:r>
    <w:r w:rsidR="00FA5893">
      <w:rPr>
        <w:rFonts w:ascii="Calibri" w:hAnsi="Calibri" w:cs="Calibri"/>
        <w:noProof/>
        <w:sz w:val="20"/>
        <w:szCs w:val="20"/>
      </w:rPr>
      <w:t>4</w:t>
    </w:r>
    <w:r w:rsidRPr="007E4C21">
      <w:rPr>
        <w:rFonts w:ascii="Calibri" w:hAnsi="Calibri" w:cs="Calibri"/>
        <w:sz w:val="20"/>
        <w:szCs w:val="20"/>
      </w:rPr>
      <w:fldChar w:fldCharType="end"/>
    </w:r>
  </w:p>
  <w:p w:rsidR="00762F78" w:rsidRPr="004928AB" w:rsidRDefault="00762F78" w:rsidP="00190DB0">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A91" w:rsidRDefault="00C61A91">
      <w:r>
        <w:separator/>
      </w:r>
    </w:p>
  </w:footnote>
  <w:footnote w:type="continuationSeparator" w:id="0">
    <w:p w:rsidR="00C61A91" w:rsidRDefault="00C61A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78" w:rsidRDefault="00762F78" w:rsidP="00154C7D">
    <w:pPr>
      <w:tabs>
        <w:tab w:val="left" w:pos="0"/>
      </w:tabs>
      <w:ind w:left="-180"/>
      <w:jc w:val="center"/>
      <w:rPr>
        <w:rFonts w:ascii="Arial" w:hAnsi="Arial" w:cs="Arial"/>
        <w:sz w:val="18"/>
        <w:szCs w:val="18"/>
      </w:rPr>
    </w:pPr>
    <w:r>
      <w:rPr>
        <w:rFonts w:ascii="Arial" w:hAnsi="Arial" w:cs="Arial"/>
        <w:noProof/>
        <w:sz w:val="18"/>
        <w:szCs w:val="18"/>
      </w:rPr>
      <w:drawing>
        <wp:anchor distT="0" distB="0" distL="114300" distR="114300" simplePos="0" relativeHeight="251656192" behindDoc="0" locked="0" layoutInCell="1" allowOverlap="1">
          <wp:simplePos x="0" y="0"/>
          <wp:positionH relativeFrom="column">
            <wp:posOffset>2678430</wp:posOffset>
          </wp:positionH>
          <wp:positionV relativeFrom="paragraph">
            <wp:posOffset>24130</wp:posOffset>
          </wp:positionV>
          <wp:extent cx="666750" cy="671830"/>
          <wp:effectExtent l="0" t="0" r="0" b="0"/>
          <wp:wrapNone/>
          <wp:docPr id="12" name="Imagem 12" descr="Brasão color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são colorido"/>
                  <pic:cNvPicPr>
                    <a:picLocks noChangeAspect="1" noChangeArrowheads="1"/>
                  </pic:cNvPicPr>
                </pic:nvPicPr>
                <pic:blipFill>
                  <a:blip r:embed="rId1">
                    <a:lum contrast="36000"/>
                    <a:extLst>
                      <a:ext uri="{28A0092B-C50C-407E-A947-70E740481C1C}">
                        <a14:useLocalDpi xmlns:a14="http://schemas.microsoft.com/office/drawing/2010/main" val="0"/>
                      </a:ext>
                    </a:extLst>
                  </a:blip>
                  <a:srcRect/>
                  <a:stretch>
                    <a:fillRect/>
                  </a:stretch>
                </pic:blipFill>
                <pic:spPr bwMode="auto">
                  <a:xfrm>
                    <a:off x="0" y="0"/>
                    <a:ext cx="66675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F78" w:rsidRDefault="00762F78" w:rsidP="00154C7D">
    <w:pPr>
      <w:tabs>
        <w:tab w:val="left" w:pos="0"/>
      </w:tabs>
      <w:ind w:left="-180"/>
      <w:jc w:val="center"/>
      <w:rPr>
        <w:rFonts w:ascii="Arial" w:hAnsi="Arial" w:cs="Arial"/>
        <w:sz w:val="18"/>
        <w:szCs w:val="18"/>
      </w:rPr>
    </w:pPr>
  </w:p>
  <w:p w:rsidR="00762F78" w:rsidRDefault="00762F78" w:rsidP="00154C7D">
    <w:pPr>
      <w:tabs>
        <w:tab w:val="left" w:pos="0"/>
      </w:tabs>
      <w:ind w:left="-180"/>
      <w:jc w:val="center"/>
      <w:rPr>
        <w:rFonts w:ascii="Arial" w:hAnsi="Arial" w:cs="Arial"/>
        <w:sz w:val="18"/>
        <w:szCs w:val="18"/>
      </w:rPr>
    </w:pPr>
  </w:p>
  <w:p w:rsidR="00762F78" w:rsidRPr="00327095" w:rsidRDefault="00762F78" w:rsidP="00154C7D">
    <w:pPr>
      <w:tabs>
        <w:tab w:val="left" w:pos="0"/>
      </w:tabs>
      <w:ind w:left="-180"/>
      <w:jc w:val="center"/>
      <w:rPr>
        <w:rFonts w:ascii="Arial" w:hAnsi="Arial" w:cs="Arial"/>
        <w:sz w:val="18"/>
        <w:szCs w:val="18"/>
      </w:rPr>
    </w:pPr>
  </w:p>
  <w:p w:rsidR="00762F78" w:rsidRDefault="00762F78" w:rsidP="00154C7D">
    <w:pPr>
      <w:tabs>
        <w:tab w:val="left" w:pos="0"/>
      </w:tabs>
      <w:ind w:left="-180"/>
      <w:jc w:val="center"/>
      <w:rPr>
        <w:rFonts w:ascii="Arial" w:hAnsi="Arial" w:cs="Arial"/>
        <w:sz w:val="18"/>
        <w:szCs w:val="18"/>
      </w:rPr>
    </w:pPr>
  </w:p>
  <w:p w:rsidR="00762F78" w:rsidRPr="00F40C43" w:rsidRDefault="00762F78" w:rsidP="00154C7D">
    <w:pPr>
      <w:tabs>
        <w:tab w:val="left" w:pos="0"/>
      </w:tabs>
      <w:ind w:left="-180"/>
      <w:jc w:val="center"/>
      <w:rPr>
        <w:rFonts w:ascii="Arial" w:hAnsi="Arial" w:cs="Arial"/>
        <w:sz w:val="14"/>
        <w:szCs w:val="14"/>
      </w:rPr>
    </w:pPr>
  </w:p>
  <w:p w:rsidR="00762F78" w:rsidRDefault="00762F78" w:rsidP="00154C7D">
    <w:pPr>
      <w:pStyle w:val="NormalWeb"/>
      <w:spacing w:before="0" w:beforeAutospacing="0" w:after="0" w:afterAutospacing="0"/>
      <w:jc w:val="center"/>
      <w:rPr>
        <w:rFonts w:ascii="Arial" w:hAnsi="Arial" w:cs="Arial"/>
        <w:b/>
        <w:sz w:val="18"/>
        <w:szCs w:val="18"/>
      </w:rPr>
    </w:pPr>
    <w:r>
      <w:rPr>
        <w:rFonts w:ascii="Arial" w:hAnsi="Arial" w:cs="Arial"/>
        <w:b/>
        <w:sz w:val="18"/>
        <w:szCs w:val="18"/>
      </w:rPr>
      <w:t>Tribunal Regional do Trabalho da 2ª Região</w:t>
    </w:r>
  </w:p>
  <w:p w:rsidR="00762F78" w:rsidRPr="00154C7D" w:rsidRDefault="00EC3140" w:rsidP="00154C7D">
    <w:pPr>
      <w:pStyle w:val="NormalWeb"/>
      <w:spacing w:before="0" w:beforeAutospacing="0" w:after="0" w:afterAutospacing="0"/>
      <w:jc w:val="center"/>
      <w:rPr>
        <w:rFonts w:ascii="Arial" w:hAnsi="Arial" w:cs="Arial"/>
        <w:b/>
        <w:sz w:val="18"/>
        <w:szCs w:val="18"/>
      </w:rPr>
    </w:pPr>
    <w:r>
      <w:rPr>
        <w:rFonts w:ascii="Arial" w:hAnsi="Arial" w:cs="Arial"/>
        <w:b/>
        <w:sz w:val="18"/>
        <w:szCs w:val="18"/>
      </w:rPr>
      <w:t>Coordenadoria de Estatística</w:t>
    </w:r>
  </w:p>
  <w:p w:rsidR="00762F78" w:rsidRPr="00154C7D" w:rsidRDefault="00762F78" w:rsidP="00154C7D">
    <w:pPr>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26C83"/>
    <w:multiLevelType w:val="multilevel"/>
    <w:tmpl w:val="490C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FB78F8"/>
    <w:multiLevelType w:val="multilevel"/>
    <w:tmpl w:val="8228AEB0"/>
    <w:lvl w:ilvl="0">
      <w:start w:val="1"/>
      <w:numFmt w:val="decimal"/>
      <w:lvlText w:val="%1."/>
      <w:lvlJc w:val="left"/>
      <w:pPr>
        <w:ind w:left="497" w:hanging="360"/>
      </w:pPr>
      <w:rPr>
        <w:rFonts w:hint="default"/>
      </w:rPr>
    </w:lvl>
    <w:lvl w:ilvl="1">
      <w:start w:val="1"/>
      <w:numFmt w:val="decimal"/>
      <w:isLgl/>
      <w:lvlText w:val="%1.%2"/>
      <w:lvlJc w:val="left"/>
      <w:pPr>
        <w:ind w:left="857" w:hanging="720"/>
      </w:pPr>
      <w:rPr>
        <w:rFonts w:hint="default"/>
      </w:rPr>
    </w:lvl>
    <w:lvl w:ilvl="2">
      <w:start w:val="1"/>
      <w:numFmt w:val="decimal"/>
      <w:isLgl/>
      <w:lvlText w:val="%1.%2.%3"/>
      <w:lvlJc w:val="left"/>
      <w:pPr>
        <w:ind w:left="1217" w:hanging="1080"/>
      </w:pPr>
      <w:rPr>
        <w:rFonts w:hint="default"/>
      </w:rPr>
    </w:lvl>
    <w:lvl w:ilvl="3">
      <w:start w:val="1"/>
      <w:numFmt w:val="decimal"/>
      <w:isLgl/>
      <w:lvlText w:val="%1.%2.%3.%4"/>
      <w:lvlJc w:val="left"/>
      <w:pPr>
        <w:ind w:left="1217" w:hanging="1080"/>
      </w:pPr>
      <w:rPr>
        <w:rFonts w:hint="default"/>
      </w:rPr>
    </w:lvl>
    <w:lvl w:ilvl="4">
      <w:start w:val="1"/>
      <w:numFmt w:val="decimal"/>
      <w:isLgl/>
      <w:lvlText w:val="%1.%2.%3.%4.%5"/>
      <w:lvlJc w:val="left"/>
      <w:pPr>
        <w:ind w:left="1577" w:hanging="1440"/>
      </w:pPr>
      <w:rPr>
        <w:rFonts w:hint="default"/>
      </w:rPr>
    </w:lvl>
    <w:lvl w:ilvl="5">
      <w:start w:val="1"/>
      <w:numFmt w:val="decimal"/>
      <w:isLgl/>
      <w:lvlText w:val="%1.%2.%3.%4.%5.%6"/>
      <w:lvlJc w:val="left"/>
      <w:pPr>
        <w:ind w:left="1937" w:hanging="1800"/>
      </w:pPr>
      <w:rPr>
        <w:rFonts w:hint="default"/>
      </w:rPr>
    </w:lvl>
    <w:lvl w:ilvl="6">
      <w:start w:val="1"/>
      <w:numFmt w:val="decimal"/>
      <w:isLgl/>
      <w:lvlText w:val="%1.%2.%3.%4.%5.%6.%7"/>
      <w:lvlJc w:val="left"/>
      <w:pPr>
        <w:ind w:left="2297" w:hanging="2160"/>
      </w:pPr>
      <w:rPr>
        <w:rFonts w:hint="default"/>
      </w:rPr>
    </w:lvl>
    <w:lvl w:ilvl="7">
      <w:start w:val="1"/>
      <w:numFmt w:val="decimal"/>
      <w:isLgl/>
      <w:lvlText w:val="%1.%2.%3.%4.%5.%6.%7.%8"/>
      <w:lvlJc w:val="left"/>
      <w:pPr>
        <w:ind w:left="2297" w:hanging="2160"/>
      </w:pPr>
      <w:rPr>
        <w:rFonts w:hint="default"/>
      </w:rPr>
    </w:lvl>
    <w:lvl w:ilvl="8">
      <w:start w:val="1"/>
      <w:numFmt w:val="decimal"/>
      <w:isLgl/>
      <w:lvlText w:val="%1.%2.%3.%4.%5.%6.%7.%8.%9"/>
      <w:lvlJc w:val="left"/>
      <w:pPr>
        <w:ind w:left="2657" w:hanging="2520"/>
      </w:pPr>
      <w:rPr>
        <w:rFonts w:hint="default"/>
      </w:rPr>
    </w:lvl>
  </w:abstractNum>
  <w:abstractNum w:abstractNumId="2">
    <w:nsid w:val="24795F7A"/>
    <w:multiLevelType w:val="hybridMultilevel"/>
    <w:tmpl w:val="70AE5E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4E8061D"/>
    <w:multiLevelType w:val="hybridMultilevel"/>
    <w:tmpl w:val="50DED51A"/>
    <w:lvl w:ilvl="0" w:tplc="04160001">
      <w:start w:val="1"/>
      <w:numFmt w:val="bullet"/>
      <w:lvlText w:val=""/>
      <w:lvlJc w:val="left"/>
      <w:pPr>
        <w:ind w:left="2416" w:hanging="360"/>
      </w:pPr>
      <w:rPr>
        <w:rFonts w:ascii="Symbol" w:hAnsi="Symbol" w:hint="default"/>
      </w:rPr>
    </w:lvl>
    <w:lvl w:ilvl="1" w:tplc="04160003" w:tentative="1">
      <w:start w:val="1"/>
      <w:numFmt w:val="bullet"/>
      <w:lvlText w:val="o"/>
      <w:lvlJc w:val="left"/>
      <w:pPr>
        <w:ind w:left="3136" w:hanging="360"/>
      </w:pPr>
      <w:rPr>
        <w:rFonts w:ascii="Courier New" w:hAnsi="Courier New" w:cs="Courier New" w:hint="default"/>
      </w:rPr>
    </w:lvl>
    <w:lvl w:ilvl="2" w:tplc="04160005" w:tentative="1">
      <w:start w:val="1"/>
      <w:numFmt w:val="bullet"/>
      <w:lvlText w:val=""/>
      <w:lvlJc w:val="left"/>
      <w:pPr>
        <w:ind w:left="3856" w:hanging="360"/>
      </w:pPr>
      <w:rPr>
        <w:rFonts w:ascii="Wingdings" w:hAnsi="Wingdings" w:hint="default"/>
      </w:rPr>
    </w:lvl>
    <w:lvl w:ilvl="3" w:tplc="04160001" w:tentative="1">
      <w:start w:val="1"/>
      <w:numFmt w:val="bullet"/>
      <w:lvlText w:val=""/>
      <w:lvlJc w:val="left"/>
      <w:pPr>
        <w:ind w:left="4576" w:hanging="360"/>
      </w:pPr>
      <w:rPr>
        <w:rFonts w:ascii="Symbol" w:hAnsi="Symbol" w:hint="default"/>
      </w:rPr>
    </w:lvl>
    <w:lvl w:ilvl="4" w:tplc="04160003" w:tentative="1">
      <w:start w:val="1"/>
      <w:numFmt w:val="bullet"/>
      <w:lvlText w:val="o"/>
      <w:lvlJc w:val="left"/>
      <w:pPr>
        <w:ind w:left="5296" w:hanging="360"/>
      </w:pPr>
      <w:rPr>
        <w:rFonts w:ascii="Courier New" w:hAnsi="Courier New" w:cs="Courier New" w:hint="default"/>
      </w:rPr>
    </w:lvl>
    <w:lvl w:ilvl="5" w:tplc="04160005" w:tentative="1">
      <w:start w:val="1"/>
      <w:numFmt w:val="bullet"/>
      <w:lvlText w:val=""/>
      <w:lvlJc w:val="left"/>
      <w:pPr>
        <w:ind w:left="6016" w:hanging="360"/>
      </w:pPr>
      <w:rPr>
        <w:rFonts w:ascii="Wingdings" w:hAnsi="Wingdings" w:hint="default"/>
      </w:rPr>
    </w:lvl>
    <w:lvl w:ilvl="6" w:tplc="04160001" w:tentative="1">
      <w:start w:val="1"/>
      <w:numFmt w:val="bullet"/>
      <w:lvlText w:val=""/>
      <w:lvlJc w:val="left"/>
      <w:pPr>
        <w:ind w:left="6736" w:hanging="360"/>
      </w:pPr>
      <w:rPr>
        <w:rFonts w:ascii="Symbol" w:hAnsi="Symbol" w:hint="default"/>
      </w:rPr>
    </w:lvl>
    <w:lvl w:ilvl="7" w:tplc="04160003" w:tentative="1">
      <w:start w:val="1"/>
      <w:numFmt w:val="bullet"/>
      <w:lvlText w:val="o"/>
      <w:lvlJc w:val="left"/>
      <w:pPr>
        <w:ind w:left="7456" w:hanging="360"/>
      </w:pPr>
      <w:rPr>
        <w:rFonts w:ascii="Courier New" w:hAnsi="Courier New" w:cs="Courier New" w:hint="default"/>
      </w:rPr>
    </w:lvl>
    <w:lvl w:ilvl="8" w:tplc="04160005" w:tentative="1">
      <w:start w:val="1"/>
      <w:numFmt w:val="bullet"/>
      <w:lvlText w:val=""/>
      <w:lvlJc w:val="left"/>
      <w:pPr>
        <w:ind w:left="8176" w:hanging="360"/>
      </w:pPr>
      <w:rPr>
        <w:rFonts w:ascii="Wingdings" w:hAnsi="Wingdings" w:hint="default"/>
      </w:rPr>
    </w:lvl>
  </w:abstractNum>
  <w:abstractNum w:abstractNumId="4">
    <w:nsid w:val="43E200DE"/>
    <w:multiLevelType w:val="multilevel"/>
    <w:tmpl w:val="AC74840C"/>
    <w:lvl w:ilvl="0">
      <w:start w:val="1"/>
      <w:numFmt w:val="decimal"/>
      <w:lvlText w:val="%1."/>
      <w:lvlJc w:val="left"/>
      <w:pPr>
        <w:ind w:left="530" w:hanging="360"/>
      </w:pPr>
      <w:rPr>
        <w:rFonts w:hint="default"/>
      </w:rPr>
    </w:lvl>
    <w:lvl w:ilvl="1">
      <w:start w:val="1"/>
      <w:numFmt w:val="decimal"/>
      <w:isLgl/>
      <w:lvlText w:val="%1.%2"/>
      <w:lvlJc w:val="left"/>
      <w:pPr>
        <w:ind w:left="890" w:hanging="720"/>
      </w:pPr>
      <w:rPr>
        <w:rFonts w:hint="default"/>
      </w:rPr>
    </w:lvl>
    <w:lvl w:ilvl="2">
      <w:start w:val="1"/>
      <w:numFmt w:val="decimal"/>
      <w:isLgl/>
      <w:lvlText w:val="%1.%2.%3"/>
      <w:lvlJc w:val="left"/>
      <w:pPr>
        <w:ind w:left="1250" w:hanging="1080"/>
      </w:pPr>
      <w:rPr>
        <w:rFonts w:hint="default"/>
      </w:rPr>
    </w:lvl>
    <w:lvl w:ilvl="3">
      <w:start w:val="1"/>
      <w:numFmt w:val="decimal"/>
      <w:isLgl/>
      <w:lvlText w:val="%1.%2.%3.%4"/>
      <w:lvlJc w:val="left"/>
      <w:pPr>
        <w:ind w:left="1250" w:hanging="1080"/>
      </w:pPr>
      <w:rPr>
        <w:rFonts w:hint="default"/>
      </w:rPr>
    </w:lvl>
    <w:lvl w:ilvl="4">
      <w:start w:val="1"/>
      <w:numFmt w:val="decimal"/>
      <w:isLgl/>
      <w:lvlText w:val="%1.%2.%3.%4.%5"/>
      <w:lvlJc w:val="left"/>
      <w:pPr>
        <w:ind w:left="1610" w:hanging="1440"/>
      </w:pPr>
      <w:rPr>
        <w:rFonts w:hint="default"/>
      </w:rPr>
    </w:lvl>
    <w:lvl w:ilvl="5">
      <w:start w:val="1"/>
      <w:numFmt w:val="decimal"/>
      <w:isLgl/>
      <w:lvlText w:val="%1.%2.%3.%4.%5.%6"/>
      <w:lvlJc w:val="left"/>
      <w:pPr>
        <w:ind w:left="1970" w:hanging="1800"/>
      </w:pPr>
      <w:rPr>
        <w:rFonts w:hint="default"/>
      </w:rPr>
    </w:lvl>
    <w:lvl w:ilvl="6">
      <w:start w:val="1"/>
      <w:numFmt w:val="decimal"/>
      <w:isLgl/>
      <w:lvlText w:val="%1.%2.%3.%4.%5.%6.%7"/>
      <w:lvlJc w:val="left"/>
      <w:pPr>
        <w:ind w:left="2330" w:hanging="2160"/>
      </w:pPr>
      <w:rPr>
        <w:rFonts w:hint="default"/>
      </w:rPr>
    </w:lvl>
    <w:lvl w:ilvl="7">
      <w:start w:val="1"/>
      <w:numFmt w:val="decimal"/>
      <w:isLgl/>
      <w:lvlText w:val="%1.%2.%3.%4.%5.%6.%7.%8"/>
      <w:lvlJc w:val="left"/>
      <w:pPr>
        <w:ind w:left="2330" w:hanging="2160"/>
      </w:pPr>
      <w:rPr>
        <w:rFonts w:hint="default"/>
      </w:rPr>
    </w:lvl>
    <w:lvl w:ilvl="8">
      <w:start w:val="1"/>
      <w:numFmt w:val="decimal"/>
      <w:isLgl/>
      <w:lvlText w:val="%1.%2.%3.%4.%5.%6.%7.%8.%9"/>
      <w:lvlJc w:val="left"/>
      <w:pPr>
        <w:ind w:left="2690" w:hanging="2520"/>
      </w:pPr>
      <w:rPr>
        <w:rFonts w:hint="default"/>
      </w:rPr>
    </w:lvl>
  </w:abstractNum>
  <w:abstractNum w:abstractNumId="5">
    <w:nsid w:val="48EA04EE"/>
    <w:multiLevelType w:val="hybridMultilevel"/>
    <w:tmpl w:val="78DE805E"/>
    <w:lvl w:ilvl="0" w:tplc="04160001">
      <w:start w:val="1"/>
      <w:numFmt w:val="bullet"/>
      <w:lvlText w:val=""/>
      <w:lvlJc w:val="left"/>
      <w:pPr>
        <w:ind w:left="890" w:hanging="360"/>
      </w:pPr>
      <w:rPr>
        <w:rFonts w:ascii="Symbol" w:hAnsi="Symbol" w:hint="default"/>
      </w:rPr>
    </w:lvl>
    <w:lvl w:ilvl="1" w:tplc="04160003" w:tentative="1">
      <w:start w:val="1"/>
      <w:numFmt w:val="bullet"/>
      <w:lvlText w:val="o"/>
      <w:lvlJc w:val="left"/>
      <w:pPr>
        <w:ind w:left="1610" w:hanging="360"/>
      </w:pPr>
      <w:rPr>
        <w:rFonts w:ascii="Courier New" w:hAnsi="Courier New" w:cs="Courier New" w:hint="default"/>
      </w:rPr>
    </w:lvl>
    <w:lvl w:ilvl="2" w:tplc="04160005" w:tentative="1">
      <w:start w:val="1"/>
      <w:numFmt w:val="bullet"/>
      <w:lvlText w:val=""/>
      <w:lvlJc w:val="left"/>
      <w:pPr>
        <w:ind w:left="2330" w:hanging="360"/>
      </w:pPr>
      <w:rPr>
        <w:rFonts w:ascii="Wingdings" w:hAnsi="Wingdings" w:hint="default"/>
      </w:rPr>
    </w:lvl>
    <w:lvl w:ilvl="3" w:tplc="04160001" w:tentative="1">
      <w:start w:val="1"/>
      <w:numFmt w:val="bullet"/>
      <w:lvlText w:val=""/>
      <w:lvlJc w:val="left"/>
      <w:pPr>
        <w:ind w:left="3050" w:hanging="360"/>
      </w:pPr>
      <w:rPr>
        <w:rFonts w:ascii="Symbol" w:hAnsi="Symbol" w:hint="default"/>
      </w:rPr>
    </w:lvl>
    <w:lvl w:ilvl="4" w:tplc="04160003" w:tentative="1">
      <w:start w:val="1"/>
      <w:numFmt w:val="bullet"/>
      <w:lvlText w:val="o"/>
      <w:lvlJc w:val="left"/>
      <w:pPr>
        <w:ind w:left="3770" w:hanging="360"/>
      </w:pPr>
      <w:rPr>
        <w:rFonts w:ascii="Courier New" w:hAnsi="Courier New" w:cs="Courier New" w:hint="default"/>
      </w:rPr>
    </w:lvl>
    <w:lvl w:ilvl="5" w:tplc="04160005" w:tentative="1">
      <w:start w:val="1"/>
      <w:numFmt w:val="bullet"/>
      <w:lvlText w:val=""/>
      <w:lvlJc w:val="left"/>
      <w:pPr>
        <w:ind w:left="4490" w:hanging="360"/>
      </w:pPr>
      <w:rPr>
        <w:rFonts w:ascii="Wingdings" w:hAnsi="Wingdings" w:hint="default"/>
      </w:rPr>
    </w:lvl>
    <w:lvl w:ilvl="6" w:tplc="04160001" w:tentative="1">
      <w:start w:val="1"/>
      <w:numFmt w:val="bullet"/>
      <w:lvlText w:val=""/>
      <w:lvlJc w:val="left"/>
      <w:pPr>
        <w:ind w:left="5210" w:hanging="360"/>
      </w:pPr>
      <w:rPr>
        <w:rFonts w:ascii="Symbol" w:hAnsi="Symbol" w:hint="default"/>
      </w:rPr>
    </w:lvl>
    <w:lvl w:ilvl="7" w:tplc="04160003" w:tentative="1">
      <w:start w:val="1"/>
      <w:numFmt w:val="bullet"/>
      <w:lvlText w:val="o"/>
      <w:lvlJc w:val="left"/>
      <w:pPr>
        <w:ind w:left="5930" w:hanging="360"/>
      </w:pPr>
      <w:rPr>
        <w:rFonts w:ascii="Courier New" w:hAnsi="Courier New" w:cs="Courier New" w:hint="default"/>
      </w:rPr>
    </w:lvl>
    <w:lvl w:ilvl="8" w:tplc="04160005" w:tentative="1">
      <w:start w:val="1"/>
      <w:numFmt w:val="bullet"/>
      <w:lvlText w:val=""/>
      <w:lvlJc w:val="left"/>
      <w:pPr>
        <w:ind w:left="6650" w:hanging="360"/>
      </w:pPr>
      <w:rPr>
        <w:rFonts w:ascii="Wingdings" w:hAnsi="Wingdings" w:hint="default"/>
      </w:rPr>
    </w:lvl>
  </w:abstractNum>
  <w:abstractNum w:abstractNumId="6">
    <w:nsid w:val="54981060"/>
    <w:multiLevelType w:val="multilevel"/>
    <w:tmpl w:val="AAA8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8DB20FF"/>
    <w:multiLevelType w:val="hybridMultilevel"/>
    <w:tmpl w:val="15B2A5D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6DE77415"/>
    <w:multiLevelType w:val="hybridMultilevel"/>
    <w:tmpl w:val="B908ECBA"/>
    <w:lvl w:ilvl="0" w:tplc="BFF6E610">
      <w:start w:val="1"/>
      <w:numFmt w:val="decimal"/>
      <w:lvlText w:val="%1."/>
      <w:lvlJc w:val="left"/>
      <w:pPr>
        <w:ind w:left="497" w:hanging="360"/>
      </w:pPr>
      <w:rPr>
        <w:rFonts w:hint="default"/>
      </w:rPr>
    </w:lvl>
    <w:lvl w:ilvl="1" w:tplc="04160019" w:tentative="1">
      <w:start w:val="1"/>
      <w:numFmt w:val="lowerLetter"/>
      <w:lvlText w:val="%2."/>
      <w:lvlJc w:val="left"/>
      <w:pPr>
        <w:ind w:left="1217" w:hanging="360"/>
      </w:pPr>
    </w:lvl>
    <w:lvl w:ilvl="2" w:tplc="0416001B" w:tentative="1">
      <w:start w:val="1"/>
      <w:numFmt w:val="lowerRoman"/>
      <w:lvlText w:val="%3."/>
      <w:lvlJc w:val="right"/>
      <w:pPr>
        <w:ind w:left="1937" w:hanging="180"/>
      </w:pPr>
    </w:lvl>
    <w:lvl w:ilvl="3" w:tplc="0416000F" w:tentative="1">
      <w:start w:val="1"/>
      <w:numFmt w:val="decimal"/>
      <w:lvlText w:val="%4."/>
      <w:lvlJc w:val="left"/>
      <w:pPr>
        <w:ind w:left="2657" w:hanging="360"/>
      </w:pPr>
    </w:lvl>
    <w:lvl w:ilvl="4" w:tplc="04160019" w:tentative="1">
      <w:start w:val="1"/>
      <w:numFmt w:val="lowerLetter"/>
      <w:lvlText w:val="%5."/>
      <w:lvlJc w:val="left"/>
      <w:pPr>
        <w:ind w:left="3377" w:hanging="360"/>
      </w:pPr>
    </w:lvl>
    <w:lvl w:ilvl="5" w:tplc="0416001B" w:tentative="1">
      <w:start w:val="1"/>
      <w:numFmt w:val="lowerRoman"/>
      <w:lvlText w:val="%6."/>
      <w:lvlJc w:val="right"/>
      <w:pPr>
        <w:ind w:left="4097" w:hanging="180"/>
      </w:pPr>
    </w:lvl>
    <w:lvl w:ilvl="6" w:tplc="0416000F" w:tentative="1">
      <w:start w:val="1"/>
      <w:numFmt w:val="decimal"/>
      <w:lvlText w:val="%7."/>
      <w:lvlJc w:val="left"/>
      <w:pPr>
        <w:ind w:left="4817" w:hanging="360"/>
      </w:pPr>
    </w:lvl>
    <w:lvl w:ilvl="7" w:tplc="04160019" w:tentative="1">
      <w:start w:val="1"/>
      <w:numFmt w:val="lowerLetter"/>
      <w:lvlText w:val="%8."/>
      <w:lvlJc w:val="left"/>
      <w:pPr>
        <w:ind w:left="5537" w:hanging="360"/>
      </w:pPr>
    </w:lvl>
    <w:lvl w:ilvl="8" w:tplc="0416001B" w:tentative="1">
      <w:start w:val="1"/>
      <w:numFmt w:val="lowerRoman"/>
      <w:lvlText w:val="%9."/>
      <w:lvlJc w:val="right"/>
      <w:pPr>
        <w:ind w:left="6257" w:hanging="180"/>
      </w:pPr>
    </w:lvl>
  </w:abstractNum>
  <w:abstractNum w:abstractNumId="9">
    <w:nsid w:val="6FC4113B"/>
    <w:multiLevelType w:val="hybridMultilevel"/>
    <w:tmpl w:val="7CD2E69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77350724"/>
    <w:multiLevelType w:val="hybridMultilevel"/>
    <w:tmpl w:val="50CCF28C"/>
    <w:lvl w:ilvl="0" w:tplc="0416000F">
      <w:start w:val="1"/>
      <w:numFmt w:val="decimal"/>
      <w:lvlText w:val="%1."/>
      <w:lvlJc w:val="left"/>
      <w:pPr>
        <w:ind w:left="890" w:hanging="360"/>
      </w:pPr>
    </w:lvl>
    <w:lvl w:ilvl="1" w:tplc="04160019" w:tentative="1">
      <w:start w:val="1"/>
      <w:numFmt w:val="lowerLetter"/>
      <w:lvlText w:val="%2."/>
      <w:lvlJc w:val="left"/>
      <w:pPr>
        <w:ind w:left="1610" w:hanging="360"/>
      </w:pPr>
    </w:lvl>
    <w:lvl w:ilvl="2" w:tplc="0416001B" w:tentative="1">
      <w:start w:val="1"/>
      <w:numFmt w:val="lowerRoman"/>
      <w:lvlText w:val="%3."/>
      <w:lvlJc w:val="right"/>
      <w:pPr>
        <w:ind w:left="2330" w:hanging="180"/>
      </w:pPr>
    </w:lvl>
    <w:lvl w:ilvl="3" w:tplc="0416000F" w:tentative="1">
      <w:start w:val="1"/>
      <w:numFmt w:val="decimal"/>
      <w:lvlText w:val="%4."/>
      <w:lvlJc w:val="left"/>
      <w:pPr>
        <w:ind w:left="3050" w:hanging="360"/>
      </w:pPr>
    </w:lvl>
    <w:lvl w:ilvl="4" w:tplc="04160019" w:tentative="1">
      <w:start w:val="1"/>
      <w:numFmt w:val="lowerLetter"/>
      <w:lvlText w:val="%5."/>
      <w:lvlJc w:val="left"/>
      <w:pPr>
        <w:ind w:left="3770" w:hanging="360"/>
      </w:pPr>
    </w:lvl>
    <w:lvl w:ilvl="5" w:tplc="0416001B" w:tentative="1">
      <w:start w:val="1"/>
      <w:numFmt w:val="lowerRoman"/>
      <w:lvlText w:val="%6."/>
      <w:lvlJc w:val="right"/>
      <w:pPr>
        <w:ind w:left="4490" w:hanging="180"/>
      </w:pPr>
    </w:lvl>
    <w:lvl w:ilvl="6" w:tplc="0416000F" w:tentative="1">
      <w:start w:val="1"/>
      <w:numFmt w:val="decimal"/>
      <w:lvlText w:val="%7."/>
      <w:lvlJc w:val="left"/>
      <w:pPr>
        <w:ind w:left="5210" w:hanging="360"/>
      </w:pPr>
    </w:lvl>
    <w:lvl w:ilvl="7" w:tplc="04160019" w:tentative="1">
      <w:start w:val="1"/>
      <w:numFmt w:val="lowerLetter"/>
      <w:lvlText w:val="%8."/>
      <w:lvlJc w:val="left"/>
      <w:pPr>
        <w:ind w:left="5930" w:hanging="360"/>
      </w:pPr>
    </w:lvl>
    <w:lvl w:ilvl="8" w:tplc="0416001B" w:tentative="1">
      <w:start w:val="1"/>
      <w:numFmt w:val="lowerRoman"/>
      <w:lvlText w:val="%9."/>
      <w:lvlJc w:val="right"/>
      <w:pPr>
        <w:ind w:left="6650" w:hanging="180"/>
      </w:pPr>
    </w:lvl>
  </w:abstractNum>
  <w:abstractNum w:abstractNumId="11">
    <w:nsid w:val="77EB4EFD"/>
    <w:multiLevelType w:val="hybridMultilevel"/>
    <w:tmpl w:val="2C9E2BCC"/>
    <w:lvl w:ilvl="0" w:tplc="0416000F">
      <w:start w:val="1"/>
      <w:numFmt w:val="decimal"/>
      <w:lvlText w:val="%1."/>
      <w:lvlJc w:val="left"/>
      <w:pPr>
        <w:tabs>
          <w:tab w:val="num" w:pos="1260"/>
        </w:tabs>
        <w:ind w:left="1260" w:hanging="360"/>
      </w:p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12">
    <w:nsid w:val="7F54136F"/>
    <w:multiLevelType w:val="hybridMultilevel"/>
    <w:tmpl w:val="98BA9BEC"/>
    <w:lvl w:ilvl="0" w:tplc="04160001">
      <w:start w:val="1"/>
      <w:numFmt w:val="bullet"/>
      <w:lvlText w:val=""/>
      <w:lvlJc w:val="left"/>
      <w:pPr>
        <w:ind w:left="2416" w:hanging="360"/>
      </w:pPr>
      <w:rPr>
        <w:rFonts w:ascii="Symbol" w:hAnsi="Symbol" w:hint="default"/>
      </w:rPr>
    </w:lvl>
    <w:lvl w:ilvl="1" w:tplc="04160003" w:tentative="1">
      <w:start w:val="1"/>
      <w:numFmt w:val="bullet"/>
      <w:lvlText w:val="o"/>
      <w:lvlJc w:val="left"/>
      <w:pPr>
        <w:ind w:left="3136" w:hanging="360"/>
      </w:pPr>
      <w:rPr>
        <w:rFonts w:ascii="Courier New" w:hAnsi="Courier New" w:cs="Courier New" w:hint="default"/>
      </w:rPr>
    </w:lvl>
    <w:lvl w:ilvl="2" w:tplc="04160005" w:tentative="1">
      <w:start w:val="1"/>
      <w:numFmt w:val="bullet"/>
      <w:lvlText w:val=""/>
      <w:lvlJc w:val="left"/>
      <w:pPr>
        <w:ind w:left="3856" w:hanging="360"/>
      </w:pPr>
      <w:rPr>
        <w:rFonts w:ascii="Wingdings" w:hAnsi="Wingdings" w:hint="default"/>
      </w:rPr>
    </w:lvl>
    <w:lvl w:ilvl="3" w:tplc="04160001" w:tentative="1">
      <w:start w:val="1"/>
      <w:numFmt w:val="bullet"/>
      <w:lvlText w:val=""/>
      <w:lvlJc w:val="left"/>
      <w:pPr>
        <w:ind w:left="4576" w:hanging="360"/>
      </w:pPr>
      <w:rPr>
        <w:rFonts w:ascii="Symbol" w:hAnsi="Symbol" w:hint="default"/>
      </w:rPr>
    </w:lvl>
    <w:lvl w:ilvl="4" w:tplc="04160003" w:tentative="1">
      <w:start w:val="1"/>
      <w:numFmt w:val="bullet"/>
      <w:lvlText w:val="o"/>
      <w:lvlJc w:val="left"/>
      <w:pPr>
        <w:ind w:left="5296" w:hanging="360"/>
      </w:pPr>
      <w:rPr>
        <w:rFonts w:ascii="Courier New" w:hAnsi="Courier New" w:cs="Courier New" w:hint="default"/>
      </w:rPr>
    </w:lvl>
    <w:lvl w:ilvl="5" w:tplc="04160005" w:tentative="1">
      <w:start w:val="1"/>
      <w:numFmt w:val="bullet"/>
      <w:lvlText w:val=""/>
      <w:lvlJc w:val="left"/>
      <w:pPr>
        <w:ind w:left="6016" w:hanging="360"/>
      </w:pPr>
      <w:rPr>
        <w:rFonts w:ascii="Wingdings" w:hAnsi="Wingdings" w:hint="default"/>
      </w:rPr>
    </w:lvl>
    <w:lvl w:ilvl="6" w:tplc="04160001" w:tentative="1">
      <w:start w:val="1"/>
      <w:numFmt w:val="bullet"/>
      <w:lvlText w:val=""/>
      <w:lvlJc w:val="left"/>
      <w:pPr>
        <w:ind w:left="6736" w:hanging="360"/>
      </w:pPr>
      <w:rPr>
        <w:rFonts w:ascii="Symbol" w:hAnsi="Symbol" w:hint="default"/>
      </w:rPr>
    </w:lvl>
    <w:lvl w:ilvl="7" w:tplc="04160003" w:tentative="1">
      <w:start w:val="1"/>
      <w:numFmt w:val="bullet"/>
      <w:lvlText w:val="o"/>
      <w:lvlJc w:val="left"/>
      <w:pPr>
        <w:ind w:left="7456" w:hanging="360"/>
      </w:pPr>
      <w:rPr>
        <w:rFonts w:ascii="Courier New" w:hAnsi="Courier New" w:cs="Courier New" w:hint="default"/>
      </w:rPr>
    </w:lvl>
    <w:lvl w:ilvl="8" w:tplc="04160005" w:tentative="1">
      <w:start w:val="1"/>
      <w:numFmt w:val="bullet"/>
      <w:lvlText w:val=""/>
      <w:lvlJc w:val="left"/>
      <w:pPr>
        <w:ind w:left="8176" w:hanging="360"/>
      </w:pPr>
      <w:rPr>
        <w:rFonts w:ascii="Wingdings" w:hAnsi="Wingdings" w:hint="default"/>
      </w:rPr>
    </w:lvl>
  </w:abstractNum>
  <w:num w:numId="1">
    <w:abstractNumId w:val="11"/>
  </w:num>
  <w:num w:numId="2">
    <w:abstractNumId w:val="9"/>
  </w:num>
  <w:num w:numId="3">
    <w:abstractNumId w:val="7"/>
  </w:num>
  <w:num w:numId="4">
    <w:abstractNumId w:val="4"/>
  </w:num>
  <w:num w:numId="5">
    <w:abstractNumId w:val="0"/>
  </w:num>
  <w:num w:numId="6">
    <w:abstractNumId w:val="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6"/>
  </w:num>
  <w:num w:numId="11">
    <w:abstractNumId w:val="2"/>
  </w:num>
  <w:num w:numId="12">
    <w:abstractNumId w:val="10"/>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CB9"/>
    <w:rsid w:val="00000361"/>
    <w:rsid w:val="0000092B"/>
    <w:rsid w:val="000010D0"/>
    <w:rsid w:val="0000167F"/>
    <w:rsid w:val="000017A5"/>
    <w:rsid w:val="00002D14"/>
    <w:rsid w:val="00003B04"/>
    <w:rsid w:val="00004689"/>
    <w:rsid w:val="00005BC7"/>
    <w:rsid w:val="0001327B"/>
    <w:rsid w:val="00022814"/>
    <w:rsid w:val="00022C6D"/>
    <w:rsid w:val="00024006"/>
    <w:rsid w:val="00026ACD"/>
    <w:rsid w:val="000312B9"/>
    <w:rsid w:val="000320F5"/>
    <w:rsid w:val="00032565"/>
    <w:rsid w:val="0003305D"/>
    <w:rsid w:val="0003465F"/>
    <w:rsid w:val="00036851"/>
    <w:rsid w:val="00040636"/>
    <w:rsid w:val="0004425F"/>
    <w:rsid w:val="00051F5A"/>
    <w:rsid w:val="000523B4"/>
    <w:rsid w:val="000527FE"/>
    <w:rsid w:val="00052893"/>
    <w:rsid w:val="00056F39"/>
    <w:rsid w:val="000608A1"/>
    <w:rsid w:val="00062729"/>
    <w:rsid w:val="00065740"/>
    <w:rsid w:val="00065CDC"/>
    <w:rsid w:val="00070D91"/>
    <w:rsid w:val="000715EE"/>
    <w:rsid w:val="00072A7C"/>
    <w:rsid w:val="000741CB"/>
    <w:rsid w:val="000753F7"/>
    <w:rsid w:val="0007588E"/>
    <w:rsid w:val="00080004"/>
    <w:rsid w:val="000809DD"/>
    <w:rsid w:val="000817B0"/>
    <w:rsid w:val="000817C9"/>
    <w:rsid w:val="00082D86"/>
    <w:rsid w:val="000866F0"/>
    <w:rsid w:val="00090CFC"/>
    <w:rsid w:val="0009119D"/>
    <w:rsid w:val="000912E0"/>
    <w:rsid w:val="000919D8"/>
    <w:rsid w:val="00092397"/>
    <w:rsid w:val="0009305C"/>
    <w:rsid w:val="00096C02"/>
    <w:rsid w:val="00096EA0"/>
    <w:rsid w:val="000A0258"/>
    <w:rsid w:val="000A0BBF"/>
    <w:rsid w:val="000A0ED4"/>
    <w:rsid w:val="000A1D50"/>
    <w:rsid w:val="000A28D6"/>
    <w:rsid w:val="000A2A98"/>
    <w:rsid w:val="000A3479"/>
    <w:rsid w:val="000A3CA8"/>
    <w:rsid w:val="000A439F"/>
    <w:rsid w:val="000A6768"/>
    <w:rsid w:val="000A6909"/>
    <w:rsid w:val="000B354A"/>
    <w:rsid w:val="000B419F"/>
    <w:rsid w:val="000B5A48"/>
    <w:rsid w:val="000B5F9D"/>
    <w:rsid w:val="000B6122"/>
    <w:rsid w:val="000B7F33"/>
    <w:rsid w:val="000C05C7"/>
    <w:rsid w:val="000C1153"/>
    <w:rsid w:val="000C2671"/>
    <w:rsid w:val="000C2CAA"/>
    <w:rsid w:val="000C2CB2"/>
    <w:rsid w:val="000C4EAA"/>
    <w:rsid w:val="000C542A"/>
    <w:rsid w:val="000D139E"/>
    <w:rsid w:val="000D2F55"/>
    <w:rsid w:val="000D340E"/>
    <w:rsid w:val="000D42F5"/>
    <w:rsid w:val="000D4829"/>
    <w:rsid w:val="000D49F7"/>
    <w:rsid w:val="000D5273"/>
    <w:rsid w:val="000D5883"/>
    <w:rsid w:val="000E6D78"/>
    <w:rsid w:val="000E7728"/>
    <w:rsid w:val="000F0D89"/>
    <w:rsid w:val="000F1EAE"/>
    <w:rsid w:val="000F2AF9"/>
    <w:rsid w:val="000F2B38"/>
    <w:rsid w:val="000F3AB5"/>
    <w:rsid w:val="000F4C1D"/>
    <w:rsid w:val="000F53E5"/>
    <w:rsid w:val="000F670A"/>
    <w:rsid w:val="000F6E49"/>
    <w:rsid w:val="00100209"/>
    <w:rsid w:val="001033F8"/>
    <w:rsid w:val="00104606"/>
    <w:rsid w:val="0010594F"/>
    <w:rsid w:val="00110974"/>
    <w:rsid w:val="00110BEC"/>
    <w:rsid w:val="0011126B"/>
    <w:rsid w:val="001141D7"/>
    <w:rsid w:val="001178F6"/>
    <w:rsid w:val="00120859"/>
    <w:rsid w:val="00122A1F"/>
    <w:rsid w:val="00124387"/>
    <w:rsid w:val="001243D1"/>
    <w:rsid w:val="00124B44"/>
    <w:rsid w:val="00126A17"/>
    <w:rsid w:val="00130166"/>
    <w:rsid w:val="0013293B"/>
    <w:rsid w:val="00133BF3"/>
    <w:rsid w:val="00134C3B"/>
    <w:rsid w:val="00135473"/>
    <w:rsid w:val="00140CB9"/>
    <w:rsid w:val="00140F1B"/>
    <w:rsid w:val="00141FB3"/>
    <w:rsid w:val="00142802"/>
    <w:rsid w:val="00142F96"/>
    <w:rsid w:val="00144A31"/>
    <w:rsid w:val="00146E1A"/>
    <w:rsid w:val="00147DA2"/>
    <w:rsid w:val="00151B24"/>
    <w:rsid w:val="00151F87"/>
    <w:rsid w:val="001538EA"/>
    <w:rsid w:val="00154C7D"/>
    <w:rsid w:val="00155E41"/>
    <w:rsid w:val="00156BDC"/>
    <w:rsid w:val="00160388"/>
    <w:rsid w:val="001609A9"/>
    <w:rsid w:val="00161EE0"/>
    <w:rsid w:val="00164826"/>
    <w:rsid w:val="0016548F"/>
    <w:rsid w:val="00165EDB"/>
    <w:rsid w:val="0016680E"/>
    <w:rsid w:val="00171F98"/>
    <w:rsid w:val="00172BC4"/>
    <w:rsid w:val="00173819"/>
    <w:rsid w:val="0017468B"/>
    <w:rsid w:val="00175AF4"/>
    <w:rsid w:val="001765AB"/>
    <w:rsid w:val="00180441"/>
    <w:rsid w:val="0018256E"/>
    <w:rsid w:val="00182CFC"/>
    <w:rsid w:val="001849E7"/>
    <w:rsid w:val="00185E62"/>
    <w:rsid w:val="001905BE"/>
    <w:rsid w:val="00190DB0"/>
    <w:rsid w:val="00191D06"/>
    <w:rsid w:val="00191DD2"/>
    <w:rsid w:val="00192338"/>
    <w:rsid w:val="0019239A"/>
    <w:rsid w:val="001941CB"/>
    <w:rsid w:val="001A0E9F"/>
    <w:rsid w:val="001A2411"/>
    <w:rsid w:val="001A3BF4"/>
    <w:rsid w:val="001A727D"/>
    <w:rsid w:val="001A72A6"/>
    <w:rsid w:val="001A787A"/>
    <w:rsid w:val="001B03F8"/>
    <w:rsid w:val="001B3671"/>
    <w:rsid w:val="001B4490"/>
    <w:rsid w:val="001B56AF"/>
    <w:rsid w:val="001B7FF5"/>
    <w:rsid w:val="001C012F"/>
    <w:rsid w:val="001C13DC"/>
    <w:rsid w:val="001C51EE"/>
    <w:rsid w:val="001C6D00"/>
    <w:rsid w:val="001C6D99"/>
    <w:rsid w:val="001C6DAF"/>
    <w:rsid w:val="001C70D3"/>
    <w:rsid w:val="001C76F9"/>
    <w:rsid w:val="001D171B"/>
    <w:rsid w:val="001D45A5"/>
    <w:rsid w:val="001D4A08"/>
    <w:rsid w:val="001D7770"/>
    <w:rsid w:val="001E1CF1"/>
    <w:rsid w:val="001E21C0"/>
    <w:rsid w:val="001E2DB9"/>
    <w:rsid w:val="001E34F7"/>
    <w:rsid w:val="001E3A0B"/>
    <w:rsid w:val="001E55F2"/>
    <w:rsid w:val="001E5606"/>
    <w:rsid w:val="001E611B"/>
    <w:rsid w:val="001E7206"/>
    <w:rsid w:val="001F0DC5"/>
    <w:rsid w:val="001F1673"/>
    <w:rsid w:val="001F1B16"/>
    <w:rsid w:val="001F1BF4"/>
    <w:rsid w:val="001F2B11"/>
    <w:rsid w:val="001F3C7E"/>
    <w:rsid w:val="001F5877"/>
    <w:rsid w:val="001F5BE3"/>
    <w:rsid w:val="001F7D26"/>
    <w:rsid w:val="00201972"/>
    <w:rsid w:val="00201DDD"/>
    <w:rsid w:val="002028A1"/>
    <w:rsid w:val="00204723"/>
    <w:rsid w:val="002049B0"/>
    <w:rsid w:val="002059AA"/>
    <w:rsid w:val="00205B1B"/>
    <w:rsid w:val="00210627"/>
    <w:rsid w:val="002128CD"/>
    <w:rsid w:val="0021521B"/>
    <w:rsid w:val="00215491"/>
    <w:rsid w:val="00216C67"/>
    <w:rsid w:val="002200AF"/>
    <w:rsid w:val="00221295"/>
    <w:rsid w:val="002268F5"/>
    <w:rsid w:val="002273F6"/>
    <w:rsid w:val="0022773B"/>
    <w:rsid w:val="00227809"/>
    <w:rsid w:val="00231843"/>
    <w:rsid w:val="00232E1F"/>
    <w:rsid w:val="002337D0"/>
    <w:rsid w:val="0023430F"/>
    <w:rsid w:val="002344F0"/>
    <w:rsid w:val="00236D51"/>
    <w:rsid w:val="00237684"/>
    <w:rsid w:val="002378AB"/>
    <w:rsid w:val="00240E96"/>
    <w:rsid w:val="00242106"/>
    <w:rsid w:val="002439DE"/>
    <w:rsid w:val="00243DA1"/>
    <w:rsid w:val="00245F99"/>
    <w:rsid w:val="00246A9F"/>
    <w:rsid w:val="002508CC"/>
    <w:rsid w:val="00251884"/>
    <w:rsid w:val="00253A09"/>
    <w:rsid w:val="0025789D"/>
    <w:rsid w:val="00261245"/>
    <w:rsid w:val="00261B31"/>
    <w:rsid w:val="002627A8"/>
    <w:rsid w:val="00263056"/>
    <w:rsid w:val="002637FE"/>
    <w:rsid w:val="00263BF9"/>
    <w:rsid w:val="00265938"/>
    <w:rsid w:val="0026662D"/>
    <w:rsid w:val="0026735A"/>
    <w:rsid w:val="00272798"/>
    <w:rsid w:val="0027338C"/>
    <w:rsid w:val="00273DD1"/>
    <w:rsid w:val="00274A89"/>
    <w:rsid w:val="0027598D"/>
    <w:rsid w:val="00281094"/>
    <w:rsid w:val="0028294F"/>
    <w:rsid w:val="00283247"/>
    <w:rsid w:val="00286EEA"/>
    <w:rsid w:val="0029311D"/>
    <w:rsid w:val="0029368E"/>
    <w:rsid w:val="0029478B"/>
    <w:rsid w:val="002A189D"/>
    <w:rsid w:val="002A2595"/>
    <w:rsid w:val="002A352F"/>
    <w:rsid w:val="002A4B74"/>
    <w:rsid w:val="002A5391"/>
    <w:rsid w:val="002A5CED"/>
    <w:rsid w:val="002A654E"/>
    <w:rsid w:val="002B01FD"/>
    <w:rsid w:val="002B1330"/>
    <w:rsid w:val="002B1BC5"/>
    <w:rsid w:val="002B33A3"/>
    <w:rsid w:val="002B36FB"/>
    <w:rsid w:val="002B3EDB"/>
    <w:rsid w:val="002B54AA"/>
    <w:rsid w:val="002B634A"/>
    <w:rsid w:val="002B67E7"/>
    <w:rsid w:val="002B6C3A"/>
    <w:rsid w:val="002B79DE"/>
    <w:rsid w:val="002C0FFF"/>
    <w:rsid w:val="002C167F"/>
    <w:rsid w:val="002C1CB1"/>
    <w:rsid w:val="002C4539"/>
    <w:rsid w:val="002C6477"/>
    <w:rsid w:val="002D058A"/>
    <w:rsid w:val="002D123E"/>
    <w:rsid w:val="002D3D53"/>
    <w:rsid w:val="002E01DF"/>
    <w:rsid w:val="002E1AEB"/>
    <w:rsid w:val="002E1B63"/>
    <w:rsid w:val="002E512E"/>
    <w:rsid w:val="002E5707"/>
    <w:rsid w:val="002E5F21"/>
    <w:rsid w:val="002E7421"/>
    <w:rsid w:val="002F030F"/>
    <w:rsid w:val="002F26D5"/>
    <w:rsid w:val="002F2C0E"/>
    <w:rsid w:val="002F3314"/>
    <w:rsid w:val="002F5172"/>
    <w:rsid w:val="002F6DAD"/>
    <w:rsid w:val="002F6EF8"/>
    <w:rsid w:val="00301752"/>
    <w:rsid w:val="0030236F"/>
    <w:rsid w:val="003023A6"/>
    <w:rsid w:val="00302C79"/>
    <w:rsid w:val="00303965"/>
    <w:rsid w:val="003041E5"/>
    <w:rsid w:val="0030471A"/>
    <w:rsid w:val="00306A63"/>
    <w:rsid w:val="00307157"/>
    <w:rsid w:val="0031067E"/>
    <w:rsid w:val="00310E5B"/>
    <w:rsid w:val="00312C90"/>
    <w:rsid w:val="00314B7B"/>
    <w:rsid w:val="00315547"/>
    <w:rsid w:val="0032080A"/>
    <w:rsid w:val="003224F5"/>
    <w:rsid w:val="00322AA0"/>
    <w:rsid w:val="0032435F"/>
    <w:rsid w:val="00325042"/>
    <w:rsid w:val="00326973"/>
    <w:rsid w:val="00327095"/>
    <w:rsid w:val="00327899"/>
    <w:rsid w:val="00327AA2"/>
    <w:rsid w:val="0033133E"/>
    <w:rsid w:val="003315B6"/>
    <w:rsid w:val="00334F87"/>
    <w:rsid w:val="003362FE"/>
    <w:rsid w:val="00337361"/>
    <w:rsid w:val="00340AAB"/>
    <w:rsid w:val="0034103F"/>
    <w:rsid w:val="00341950"/>
    <w:rsid w:val="00342162"/>
    <w:rsid w:val="003432BB"/>
    <w:rsid w:val="0034390E"/>
    <w:rsid w:val="003460EB"/>
    <w:rsid w:val="00346771"/>
    <w:rsid w:val="00347345"/>
    <w:rsid w:val="0035304A"/>
    <w:rsid w:val="00354D1C"/>
    <w:rsid w:val="00355177"/>
    <w:rsid w:val="00356FE1"/>
    <w:rsid w:val="00363C89"/>
    <w:rsid w:val="00365556"/>
    <w:rsid w:val="00370B2C"/>
    <w:rsid w:val="003720BF"/>
    <w:rsid w:val="00372C6B"/>
    <w:rsid w:val="00374439"/>
    <w:rsid w:val="0038097C"/>
    <w:rsid w:val="00381D50"/>
    <w:rsid w:val="003824C1"/>
    <w:rsid w:val="003850E7"/>
    <w:rsid w:val="003858BE"/>
    <w:rsid w:val="0038712E"/>
    <w:rsid w:val="003875F9"/>
    <w:rsid w:val="00387B43"/>
    <w:rsid w:val="0039464E"/>
    <w:rsid w:val="00394C11"/>
    <w:rsid w:val="00394C71"/>
    <w:rsid w:val="003951D7"/>
    <w:rsid w:val="00397066"/>
    <w:rsid w:val="003A1595"/>
    <w:rsid w:val="003A4E80"/>
    <w:rsid w:val="003A5204"/>
    <w:rsid w:val="003A6095"/>
    <w:rsid w:val="003A6E92"/>
    <w:rsid w:val="003A7C8B"/>
    <w:rsid w:val="003B21A0"/>
    <w:rsid w:val="003B320D"/>
    <w:rsid w:val="003B380B"/>
    <w:rsid w:val="003B43DC"/>
    <w:rsid w:val="003B5A05"/>
    <w:rsid w:val="003B6B4F"/>
    <w:rsid w:val="003B6DB1"/>
    <w:rsid w:val="003B7DE0"/>
    <w:rsid w:val="003C0FDE"/>
    <w:rsid w:val="003C27AE"/>
    <w:rsid w:val="003C34C1"/>
    <w:rsid w:val="003C7D8A"/>
    <w:rsid w:val="003C7DA0"/>
    <w:rsid w:val="003D49D2"/>
    <w:rsid w:val="003D4EFB"/>
    <w:rsid w:val="003D6CC2"/>
    <w:rsid w:val="003D779B"/>
    <w:rsid w:val="003E1850"/>
    <w:rsid w:val="003E299F"/>
    <w:rsid w:val="003E2B47"/>
    <w:rsid w:val="003E4F40"/>
    <w:rsid w:val="003E53F5"/>
    <w:rsid w:val="003E652A"/>
    <w:rsid w:val="003E7324"/>
    <w:rsid w:val="003E7E53"/>
    <w:rsid w:val="003F010A"/>
    <w:rsid w:val="003F34B1"/>
    <w:rsid w:val="003F454D"/>
    <w:rsid w:val="003F507C"/>
    <w:rsid w:val="003F5551"/>
    <w:rsid w:val="003F67D8"/>
    <w:rsid w:val="003F7858"/>
    <w:rsid w:val="00401B38"/>
    <w:rsid w:val="004033C0"/>
    <w:rsid w:val="0040496F"/>
    <w:rsid w:val="00405C58"/>
    <w:rsid w:val="00406115"/>
    <w:rsid w:val="0041074D"/>
    <w:rsid w:val="00410791"/>
    <w:rsid w:val="004117C1"/>
    <w:rsid w:val="00412C68"/>
    <w:rsid w:val="004132F4"/>
    <w:rsid w:val="00416544"/>
    <w:rsid w:val="00421082"/>
    <w:rsid w:val="00421352"/>
    <w:rsid w:val="00423374"/>
    <w:rsid w:val="0042446D"/>
    <w:rsid w:val="00424844"/>
    <w:rsid w:val="00425540"/>
    <w:rsid w:val="0042605A"/>
    <w:rsid w:val="004262B0"/>
    <w:rsid w:val="004272EA"/>
    <w:rsid w:val="00431078"/>
    <w:rsid w:val="004331DE"/>
    <w:rsid w:val="00434B1D"/>
    <w:rsid w:val="00434D37"/>
    <w:rsid w:val="00437437"/>
    <w:rsid w:val="00437940"/>
    <w:rsid w:val="00437C88"/>
    <w:rsid w:val="00440792"/>
    <w:rsid w:val="00440BF9"/>
    <w:rsid w:val="004432AA"/>
    <w:rsid w:val="004450D6"/>
    <w:rsid w:val="0044653C"/>
    <w:rsid w:val="00446AC1"/>
    <w:rsid w:val="00446B33"/>
    <w:rsid w:val="004501BE"/>
    <w:rsid w:val="00450554"/>
    <w:rsid w:val="00452161"/>
    <w:rsid w:val="00452E2A"/>
    <w:rsid w:val="00452E44"/>
    <w:rsid w:val="004554BE"/>
    <w:rsid w:val="00455E5D"/>
    <w:rsid w:val="004564CD"/>
    <w:rsid w:val="00456882"/>
    <w:rsid w:val="00462636"/>
    <w:rsid w:val="00462C97"/>
    <w:rsid w:val="00463E5F"/>
    <w:rsid w:val="00464CD0"/>
    <w:rsid w:val="00470B8F"/>
    <w:rsid w:val="00472894"/>
    <w:rsid w:val="00472F4E"/>
    <w:rsid w:val="00473F77"/>
    <w:rsid w:val="0047510C"/>
    <w:rsid w:val="004822B5"/>
    <w:rsid w:val="00484481"/>
    <w:rsid w:val="0049067A"/>
    <w:rsid w:val="0049283B"/>
    <w:rsid w:val="004928AB"/>
    <w:rsid w:val="00493022"/>
    <w:rsid w:val="00494647"/>
    <w:rsid w:val="0049565B"/>
    <w:rsid w:val="004977C8"/>
    <w:rsid w:val="004A1366"/>
    <w:rsid w:val="004A5CC6"/>
    <w:rsid w:val="004A650D"/>
    <w:rsid w:val="004A7108"/>
    <w:rsid w:val="004A7C40"/>
    <w:rsid w:val="004A7C68"/>
    <w:rsid w:val="004B072B"/>
    <w:rsid w:val="004B3563"/>
    <w:rsid w:val="004B3EEB"/>
    <w:rsid w:val="004B40FA"/>
    <w:rsid w:val="004B4228"/>
    <w:rsid w:val="004C0E0C"/>
    <w:rsid w:val="004C19DA"/>
    <w:rsid w:val="004C1D55"/>
    <w:rsid w:val="004C3E32"/>
    <w:rsid w:val="004C526A"/>
    <w:rsid w:val="004C7D9A"/>
    <w:rsid w:val="004D05A6"/>
    <w:rsid w:val="004D19F5"/>
    <w:rsid w:val="004D2BFE"/>
    <w:rsid w:val="004D4135"/>
    <w:rsid w:val="004D5978"/>
    <w:rsid w:val="004D6570"/>
    <w:rsid w:val="004D7342"/>
    <w:rsid w:val="004D7987"/>
    <w:rsid w:val="004E00F2"/>
    <w:rsid w:val="004E2D94"/>
    <w:rsid w:val="004E42B6"/>
    <w:rsid w:val="004E5B80"/>
    <w:rsid w:val="004F00D4"/>
    <w:rsid w:val="004F1F09"/>
    <w:rsid w:val="004F297B"/>
    <w:rsid w:val="004F2E7B"/>
    <w:rsid w:val="004F441B"/>
    <w:rsid w:val="004F47BF"/>
    <w:rsid w:val="004F6A57"/>
    <w:rsid w:val="004F6BC7"/>
    <w:rsid w:val="00505247"/>
    <w:rsid w:val="00505AB4"/>
    <w:rsid w:val="00506DE6"/>
    <w:rsid w:val="005106FD"/>
    <w:rsid w:val="005113AE"/>
    <w:rsid w:val="00511D58"/>
    <w:rsid w:val="00512F14"/>
    <w:rsid w:val="00515C6C"/>
    <w:rsid w:val="00516627"/>
    <w:rsid w:val="00521BA3"/>
    <w:rsid w:val="00521C0A"/>
    <w:rsid w:val="00523072"/>
    <w:rsid w:val="005268BB"/>
    <w:rsid w:val="00530959"/>
    <w:rsid w:val="00530E45"/>
    <w:rsid w:val="00531C14"/>
    <w:rsid w:val="0053216A"/>
    <w:rsid w:val="005336A2"/>
    <w:rsid w:val="0053612A"/>
    <w:rsid w:val="005373C9"/>
    <w:rsid w:val="00542816"/>
    <w:rsid w:val="005434CE"/>
    <w:rsid w:val="00543B6C"/>
    <w:rsid w:val="00545BE7"/>
    <w:rsid w:val="0054622E"/>
    <w:rsid w:val="005470A2"/>
    <w:rsid w:val="00547683"/>
    <w:rsid w:val="00547DA1"/>
    <w:rsid w:val="00550A15"/>
    <w:rsid w:val="00554C77"/>
    <w:rsid w:val="00554E1E"/>
    <w:rsid w:val="0055568B"/>
    <w:rsid w:val="0055584F"/>
    <w:rsid w:val="00563882"/>
    <w:rsid w:val="005654B7"/>
    <w:rsid w:val="00566C89"/>
    <w:rsid w:val="00567BC1"/>
    <w:rsid w:val="00570588"/>
    <w:rsid w:val="005713E5"/>
    <w:rsid w:val="00571C2E"/>
    <w:rsid w:val="00575291"/>
    <w:rsid w:val="00575DB4"/>
    <w:rsid w:val="005764F0"/>
    <w:rsid w:val="00577926"/>
    <w:rsid w:val="005871C3"/>
    <w:rsid w:val="00590C3A"/>
    <w:rsid w:val="00591A7D"/>
    <w:rsid w:val="0059337D"/>
    <w:rsid w:val="00595992"/>
    <w:rsid w:val="00596581"/>
    <w:rsid w:val="005966D0"/>
    <w:rsid w:val="005A09C3"/>
    <w:rsid w:val="005A31D2"/>
    <w:rsid w:val="005A3321"/>
    <w:rsid w:val="005A7D55"/>
    <w:rsid w:val="005B20A6"/>
    <w:rsid w:val="005B21D6"/>
    <w:rsid w:val="005B2D7C"/>
    <w:rsid w:val="005B2F09"/>
    <w:rsid w:val="005B3EDE"/>
    <w:rsid w:val="005B4E59"/>
    <w:rsid w:val="005B65FF"/>
    <w:rsid w:val="005B7475"/>
    <w:rsid w:val="005B7B74"/>
    <w:rsid w:val="005C139C"/>
    <w:rsid w:val="005C2CAC"/>
    <w:rsid w:val="005C5904"/>
    <w:rsid w:val="005C6DCE"/>
    <w:rsid w:val="005C708E"/>
    <w:rsid w:val="005C7212"/>
    <w:rsid w:val="005D031C"/>
    <w:rsid w:val="005D0C18"/>
    <w:rsid w:val="005D2E2F"/>
    <w:rsid w:val="005D32E4"/>
    <w:rsid w:val="005D46BE"/>
    <w:rsid w:val="005D46FC"/>
    <w:rsid w:val="005D56AD"/>
    <w:rsid w:val="005E01FB"/>
    <w:rsid w:val="005E0B1F"/>
    <w:rsid w:val="005E24C2"/>
    <w:rsid w:val="005E4D95"/>
    <w:rsid w:val="005E523D"/>
    <w:rsid w:val="005E5991"/>
    <w:rsid w:val="005E6AD6"/>
    <w:rsid w:val="005E7CE8"/>
    <w:rsid w:val="005F0A89"/>
    <w:rsid w:val="005F2801"/>
    <w:rsid w:val="005F5727"/>
    <w:rsid w:val="005F603F"/>
    <w:rsid w:val="005F68A1"/>
    <w:rsid w:val="005F752D"/>
    <w:rsid w:val="005F7865"/>
    <w:rsid w:val="005F7C81"/>
    <w:rsid w:val="00602539"/>
    <w:rsid w:val="006033EF"/>
    <w:rsid w:val="00604687"/>
    <w:rsid w:val="00604B09"/>
    <w:rsid w:val="00605796"/>
    <w:rsid w:val="00610D66"/>
    <w:rsid w:val="00611B39"/>
    <w:rsid w:val="00612E4E"/>
    <w:rsid w:val="006134F5"/>
    <w:rsid w:val="00621C26"/>
    <w:rsid w:val="00623B8F"/>
    <w:rsid w:val="00623E42"/>
    <w:rsid w:val="006246A3"/>
    <w:rsid w:val="00624FA6"/>
    <w:rsid w:val="00635133"/>
    <w:rsid w:val="006353EC"/>
    <w:rsid w:val="00635E3D"/>
    <w:rsid w:val="00635EE5"/>
    <w:rsid w:val="00635FFD"/>
    <w:rsid w:val="00640BC4"/>
    <w:rsid w:val="00641900"/>
    <w:rsid w:val="00641FB0"/>
    <w:rsid w:val="00642ABA"/>
    <w:rsid w:val="0064500B"/>
    <w:rsid w:val="006468FF"/>
    <w:rsid w:val="00646F8E"/>
    <w:rsid w:val="00650587"/>
    <w:rsid w:val="00650756"/>
    <w:rsid w:val="00651FAB"/>
    <w:rsid w:val="0065206B"/>
    <w:rsid w:val="0065215E"/>
    <w:rsid w:val="0065338B"/>
    <w:rsid w:val="0065342F"/>
    <w:rsid w:val="006536BB"/>
    <w:rsid w:val="006555AD"/>
    <w:rsid w:val="00660217"/>
    <w:rsid w:val="00663331"/>
    <w:rsid w:val="006657EC"/>
    <w:rsid w:val="00670AAE"/>
    <w:rsid w:val="00673BC3"/>
    <w:rsid w:val="00674079"/>
    <w:rsid w:val="00675696"/>
    <w:rsid w:val="00681233"/>
    <w:rsid w:val="006817EC"/>
    <w:rsid w:val="00682525"/>
    <w:rsid w:val="00686D04"/>
    <w:rsid w:val="006966D4"/>
    <w:rsid w:val="00697D0B"/>
    <w:rsid w:val="006A102E"/>
    <w:rsid w:val="006A148D"/>
    <w:rsid w:val="006A16BC"/>
    <w:rsid w:val="006A16E3"/>
    <w:rsid w:val="006A1F70"/>
    <w:rsid w:val="006A3AAE"/>
    <w:rsid w:val="006A4CBD"/>
    <w:rsid w:val="006A5209"/>
    <w:rsid w:val="006A647D"/>
    <w:rsid w:val="006A6ED3"/>
    <w:rsid w:val="006B19FF"/>
    <w:rsid w:val="006B4740"/>
    <w:rsid w:val="006B4A69"/>
    <w:rsid w:val="006B5D5B"/>
    <w:rsid w:val="006C0588"/>
    <w:rsid w:val="006C2798"/>
    <w:rsid w:val="006C31B7"/>
    <w:rsid w:val="006C5A79"/>
    <w:rsid w:val="006C6035"/>
    <w:rsid w:val="006C6411"/>
    <w:rsid w:val="006D06ED"/>
    <w:rsid w:val="006D0B01"/>
    <w:rsid w:val="006D3802"/>
    <w:rsid w:val="006D670F"/>
    <w:rsid w:val="006D72CA"/>
    <w:rsid w:val="006E0A9A"/>
    <w:rsid w:val="006E2285"/>
    <w:rsid w:val="006E22A2"/>
    <w:rsid w:val="006E29AB"/>
    <w:rsid w:val="006E3149"/>
    <w:rsid w:val="006E38B4"/>
    <w:rsid w:val="006E4032"/>
    <w:rsid w:val="006F0BF2"/>
    <w:rsid w:val="006F2F16"/>
    <w:rsid w:val="006F45B1"/>
    <w:rsid w:val="0070102D"/>
    <w:rsid w:val="00702C77"/>
    <w:rsid w:val="007037D8"/>
    <w:rsid w:val="00703FED"/>
    <w:rsid w:val="00704E16"/>
    <w:rsid w:val="007067D8"/>
    <w:rsid w:val="007070D7"/>
    <w:rsid w:val="0070740C"/>
    <w:rsid w:val="007138C8"/>
    <w:rsid w:val="00714AAE"/>
    <w:rsid w:val="007158E6"/>
    <w:rsid w:val="00715F0A"/>
    <w:rsid w:val="00717EB0"/>
    <w:rsid w:val="00720745"/>
    <w:rsid w:val="0072197C"/>
    <w:rsid w:val="00724BB9"/>
    <w:rsid w:val="00725685"/>
    <w:rsid w:val="0073167C"/>
    <w:rsid w:val="00731743"/>
    <w:rsid w:val="007318FC"/>
    <w:rsid w:val="00731CB1"/>
    <w:rsid w:val="007341AA"/>
    <w:rsid w:val="00735591"/>
    <w:rsid w:val="0074015B"/>
    <w:rsid w:val="0074220A"/>
    <w:rsid w:val="007465D0"/>
    <w:rsid w:val="0074786B"/>
    <w:rsid w:val="007516D2"/>
    <w:rsid w:val="00752E40"/>
    <w:rsid w:val="00753FEB"/>
    <w:rsid w:val="00754550"/>
    <w:rsid w:val="00760BF2"/>
    <w:rsid w:val="00760DDA"/>
    <w:rsid w:val="00762F78"/>
    <w:rsid w:val="007630CB"/>
    <w:rsid w:val="0076519D"/>
    <w:rsid w:val="00765501"/>
    <w:rsid w:val="00772751"/>
    <w:rsid w:val="00773046"/>
    <w:rsid w:val="007738DB"/>
    <w:rsid w:val="00774266"/>
    <w:rsid w:val="00776D06"/>
    <w:rsid w:val="00780DB7"/>
    <w:rsid w:val="00781069"/>
    <w:rsid w:val="00782C76"/>
    <w:rsid w:val="007847B4"/>
    <w:rsid w:val="00784EEB"/>
    <w:rsid w:val="007862E3"/>
    <w:rsid w:val="007866FB"/>
    <w:rsid w:val="00791C52"/>
    <w:rsid w:val="00792FD7"/>
    <w:rsid w:val="00793483"/>
    <w:rsid w:val="0079704E"/>
    <w:rsid w:val="007A07BC"/>
    <w:rsid w:val="007A1F8A"/>
    <w:rsid w:val="007A2A1A"/>
    <w:rsid w:val="007A39D6"/>
    <w:rsid w:val="007A3B4F"/>
    <w:rsid w:val="007A3B63"/>
    <w:rsid w:val="007A3D71"/>
    <w:rsid w:val="007A65B8"/>
    <w:rsid w:val="007B1503"/>
    <w:rsid w:val="007B1AD9"/>
    <w:rsid w:val="007B1B07"/>
    <w:rsid w:val="007B2C1E"/>
    <w:rsid w:val="007B4110"/>
    <w:rsid w:val="007B604F"/>
    <w:rsid w:val="007C0572"/>
    <w:rsid w:val="007C77D3"/>
    <w:rsid w:val="007D0629"/>
    <w:rsid w:val="007D0F0D"/>
    <w:rsid w:val="007D1CD6"/>
    <w:rsid w:val="007D37CF"/>
    <w:rsid w:val="007D64A9"/>
    <w:rsid w:val="007D7332"/>
    <w:rsid w:val="007E0B72"/>
    <w:rsid w:val="007E3917"/>
    <w:rsid w:val="007F12F4"/>
    <w:rsid w:val="007F1B4A"/>
    <w:rsid w:val="007F5BB1"/>
    <w:rsid w:val="007F6115"/>
    <w:rsid w:val="007F67EE"/>
    <w:rsid w:val="008001C3"/>
    <w:rsid w:val="008007A3"/>
    <w:rsid w:val="00804651"/>
    <w:rsid w:val="00805667"/>
    <w:rsid w:val="00811C0D"/>
    <w:rsid w:val="00812D70"/>
    <w:rsid w:val="00813F5A"/>
    <w:rsid w:val="008154C9"/>
    <w:rsid w:val="008156ED"/>
    <w:rsid w:val="008163B7"/>
    <w:rsid w:val="00822F4E"/>
    <w:rsid w:val="00826F5C"/>
    <w:rsid w:val="00827A46"/>
    <w:rsid w:val="00827B7E"/>
    <w:rsid w:val="00827E2F"/>
    <w:rsid w:val="00833945"/>
    <w:rsid w:val="00833B98"/>
    <w:rsid w:val="00834CA5"/>
    <w:rsid w:val="00836236"/>
    <w:rsid w:val="008436B4"/>
    <w:rsid w:val="00845676"/>
    <w:rsid w:val="00846850"/>
    <w:rsid w:val="00846D05"/>
    <w:rsid w:val="008512A9"/>
    <w:rsid w:val="008512CB"/>
    <w:rsid w:val="00851B56"/>
    <w:rsid w:val="00853D4C"/>
    <w:rsid w:val="00856FD4"/>
    <w:rsid w:val="00857F2C"/>
    <w:rsid w:val="00862948"/>
    <w:rsid w:val="00870B8C"/>
    <w:rsid w:val="008714A9"/>
    <w:rsid w:val="0087330F"/>
    <w:rsid w:val="00873B49"/>
    <w:rsid w:val="00873C5E"/>
    <w:rsid w:val="00873F1F"/>
    <w:rsid w:val="008747B9"/>
    <w:rsid w:val="0087580C"/>
    <w:rsid w:val="008763D8"/>
    <w:rsid w:val="00876BF4"/>
    <w:rsid w:val="00877190"/>
    <w:rsid w:val="00880933"/>
    <w:rsid w:val="00882087"/>
    <w:rsid w:val="0088246C"/>
    <w:rsid w:val="00885C5F"/>
    <w:rsid w:val="0088702F"/>
    <w:rsid w:val="00887821"/>
    <w:rsid w:val="00890AC7"/>
    <w:rsid w:val="00892AE2"/>
    <w:rsid w:val="00892C98"/>
    <w:rsid w:val="00893D72"/>
    <w:rsid w:val="00893E31"/>
    <w:rsid w:val="00895141"/>
    <w:rsid w:val="00895BB9"/>
    <w:rsid w:val="00895C1A"/>
    <w:rsid w:val="008963D7"/>
    <w:rsid w:val="008A0747"/>
    <w:rsid w:val="008A1A5A"/>
    <w:rsid w:val="008A34EA"/>
    <w:rsid w:val="008A3E64"/>
    <w:rsid w:val="008A6FFF"/>
    <w:rsid w:val="008B0103"/>
    <w:rsid w:val="008B0339"/>
    <w:rsid w:val="008B04D4"/>
    <w:rsid w:val="008B11CB"/>
    <w:rsid w:val="008B28A4"/>
    <w:rsid w:val="008B6AE5"/>
    <w:rsid w:val="008B7F2E"/>
    <w:rsid w:val="008C13C4"/>
    <w:rsid w:val="008C388A"/>
    <w:rsid w:val="008C3C3E"/>
    <w:rsid w:val="008C4558"/>
    <w:rsid w:val="008C4DE0"/>
    <w:rsid w:val="008C5AAE"/>
    <w:rsid w:val="008D214D"/>
    <w:rsid w:val="008D249A"/>
    <w:rsid w:val="008D2B6F"/>
    <w:rsid w:val="008D3073"/>
    <w:rsid w:val="008D68AD"/>
    <w:rsid w:val="008E3491"/>
    <w:rsid w:val="008E3DC9"/>
    <w:rsid w:val="008E3E82"/>
    <w:rsid w:val="008E3FD4"/>
    <w:rsid w:val="008E41B3"/>
    <w:rsid w:val="008E4B3E"/>
    <w:rsid w:val="008E5E3C"/>
    <w:rsid w:val="008E6CD6"/>
    <w:rsid w:val="008E6D5E"/>
    <w:rsid w:val="008F0993"/>
    <w:rsid w:val="008F3277"/>
    <w:rsid w:val="008F5582"/>
    <w:rsid w:val="008F796C"/>
    <w:rsid w:val="00901645"/>
    <w:rsid w:val="00901D8E"/>
    <w:rsid w:val="00902441"/>
    <w:rsid w:val="00904F7B"/>
    <w:rsid w:val="009100AD"/>
    <w:rsid w:val="009100DD"/>
    <w:rsid w:val="00911938"/>
    <w:rsid w:val="009136B6"/>
    <w:rsid w:val="00913AF4"/>
    <w:rsid w:val="00920664"/>
    <w:rsid w:val="009232A2"/>
    <w:rsid w:val="009234CC"/>
    <w:rsid w:val="00924E91"/>
    <w:rsid w:val="009270F8"/>
    <w:rsid w:val="00930CAD"/>
    <w:rsid w:val="00931FE4"/>
    <w:rsid w:val="00932F03"/>
    <w:rsid w:val="009330C8"/>
    <w:rsid w:val="00933B97"/>
    <w:rsid w:val="00937F17"/>
    <w:rsid w:val="009413D3"/>
    <w:rsid w:val="00941C6A"/>
    <w:rsid w:val="0094353A"/>
    <w:rsid w:val="009438A1"/>
    <w:rsid w:val="009467C9"/>
    <w:rsid w:val="00953D87"/>
    <w:rsid w:val="00954C48"/>
    <w:rsid w:val="00955118"/>
    <w:rsid w:val="0095586D"/>
    <w:rsid w:val="0095758B"/>
    <w:rsid w:val="0096027D"/>
    <w:rsid w:val="009628D9"/>
    <w:rsid w:val="009633B9"/>
    <w:rsid w:val="009635D9"/>
    <w:rsid w:val="009667DE"/>
    <w:rsid w:val="009700DB"/>
    <w:rsid w:val="00970D50"/>
    <w:rsid w:val="00971CD9"/>
    <w:rsid w:val="00973CA7"/>
    <w:rsid w:val="00975D26"/>
    <w:rsid w:val="00984D13"/>
    <w:rsid w:val="0098654D"/>
    <w:rsid w:val="00987856"/>
    <w:rsid w:val="00993DD6"/>
    <w:rsid w:val="00994F71"/>
    <w:rsid w:val="00995252"/>
    <w:rsid w:val="0099706C"/>
    <w:rsid w:val="009A1C0E"/>
    <w:rsid w:val="009A5772"/>
    <w:rsid w:val="009A7A6D"/>
    <w:rsid w:val="009A7D44"/>
    <w:rsid w:val="009B68B0"/>
    <w:rsid w:val="009B6F52"/>
    <w:rsid w:val="009B7528"/>
    <w:rsid w:val="009B78B0"/>
    <w:rsid w:val="009B7A47"/>
    <w:rsid w:val="009C1120"/>
    <w:rsid w:val="009C48E4"/>
    <w:rsid w:val="009C4F78"/>
    <w:rsid w:val="009C5EC3"/>
    <w:rsid w:val="009D0A5E"/>
    <w:rsid w:val="009D14D0"/>
    <w:rsid w:val="009D1945"/>
    <w:rsid w:val="009D736C"/>
    <w:rsid w:val="009E0B72"/>
    <w:rsid w:val="009E0BD5"/>
    <w:rsid w:val="009E1E84"/>
    <w:rsid w:val="009E3A55"/>
    <w:rsid w:val="009E3DBD"/>
    <w:rsid w:val="009E4A4D"/>
    <w:rsid w:val="009E54C9"/>
    <w:rsid w:val="009E5CAA"/>
    <w:rsid w:val="009E6113"/>
    <w:rsid w:val="009E6965"/>
    <w:rsid w:val="009F0683"/>
    <w:rsid w:val="009F2229"/>
    <w:rsid w:val="009F2266"/>
    <w:rsid w:val="009F2283"/>
    <w:rsid w:val="009F2BAC"/>
    <w:rsid w:val="009F458C"/>
    <w:rsid w:val="009F5993"/>
    <w:rsid w:val="009F62CC"/>
    <w:rsid w:val="009F6843"/>
    <w:rsid w:val="00A006C7"/>
    <w:rsid w:val="00A012D0"/>
    <w:rsid w:val="00A0151F"/>
    <w:rsid w:val="00A0670E"/>
    <w:rsid w:val="00A102F3"/>
    <w:rsid w:val="00A108D1"/>
    <w:rsid w:val="00A137EA"/>
    <w:rsid w:val="00A13FD5"/>
    <w:rsid w:val="00A14991"/>
    <w:rsid w:val="00A1573C"/>
    <w:rsid w:val="00A178AA"/>
    <w:rsid w:val="00A17B3F"/>
    <w:rsid w:val="00A20A52"/>
    <w:rsid w:val="00A20D3A"/>
    <w:rsid w:val="00A22C2A"/>
    <w:rsid w:val="00A2314A"/>
    <w:rsid w:val="00A234CB"/>
    <w:rsid w:val="00A24202"/>
    <w:rsid w:val="00A3445E"/>
    <w:rsid w:val="00A3490A"/>
    <w:rsid w:val="00A35706"/>
    <w:rsid w:val="00A37B47"/>
    <w:rsid w:val="00A37EBC"/>
    <w:rsid w:val="00A403FE"/>
    <w:rsid w:val="00A4183C"/>
    <w:rsid w:val="00A44C76"/>
    <w:rsid w:val="00A45D75"/>
    <w:rsid w:val="00A47092"/>
    <w:rsid w:val="00A476C9"/>
    <w:rsid w:val="00A52D08"/>
    <w:rsid w:val="00A54982"/>
    <w:rsid w:val="00A6182F"/>
    <w:rsid w:val="00A643AF"/>
    <w:rsid w:val="00A64FEF"/>
    <w:rsid w:val="00A653B3"/>
    <w:rsid w:val="00A65A76"/>
    <w:rsid w:val="00A67607"/>
    <w:rsid w:val="00A701B9"/>
    <w:rsid w:val="00A714CA"/>
    <w:rsid w:val="00A71CF5"/>
    <w:rsid w:val="00A72519"/>
    <w:rsid w:val="00A8140B"/>
    <w:rsid w:val="00A83375"/>
    <w:rsid w:val="00A836A8"/>
    <w:rsid w:val="00A84D3E"/>
    <w:rsid w:val="00A84FF5"/>
    <w:rsid w:val="00A8540C"/>
    <w:rsid w:val="00A85691"/>
    <w:rsid w:val="00A8648A"/>
    <w:rsid w:val="00A867F7"/>
    <w:rsid w:val="00A87FE4"/>
    <w:rsid w:val="00A90D32"/>
    <w:rsid w:val="00A90E43"/>
    <w:rsid w:val="00A91667"/>
    <w:rsid w:val="00A94174"/>
    <w:rsid w:val="00A94EFE"/>
    <w:rsid w:val="00A965E6"/>
    <w:rsid w:val="00A969DC"/>
    <w:rsid w:val="00A96FA5"/>
    <w:rsid w:val="00AA2A8D"/>
    <w:rsid w:val="00AA32FF"/>
    <w:rsid w:val="00AA3837"/>
    <w:rsid w:val="00AA3DCE"/>
    <w:rsid w:val="00AA7D11"/>
    <w:rsid w:val="00AB07B6"/>
    <w:rsid w:val="00AB0B56"/>
    <w:rsid w:val="00AB4A3A"/>
    <w:rsid w:val="00AB761F"/>
    <w:rsid w:val="00AB791E"/>
    <w:rsid w:val="00AC5769"/>
    <w:rsid w:val="00AC5CAC"/>
    <w:rsid w:val="00AC62D2"/>
    <w:rsid w:val="00AC6860"/>
    <w:rsid w:val="00AD05A2"/>
    <w:rsid w:val="00AD24B1"/>
    <w:rsid w:val="00AD45D6"/>
    <w:rsid w:val="00AD46A9"/>
    <w:rsid w:val="00AD5FF3"/>
    <w:rsid w:val="00AD752F"/>
    <w:rsid w:val="00AD7F6A"/>
    <w:rsid w:val="00AE0311"/>
    <w:rsid w:val="00AE1511"/>
    <w:rsid w:val="00AF0E00"/>
    <w:rsid w:val="00AF12AA"/>
    <w:rsid w:val="00AF3588"/>
    <w:rsid w:val="00AF3A0E"/>
    <w:rsid w:val="00AF537F"/>
    <w:rsid w:val="00AF5569"/>
    <w:rsid w:val="00AF61E4"/>
    <w:rsid w:val="00B00A66"/>
    <w:rsid w:val="00B043FA"/>
    <w:rsid w:val="00B046C7"/>
    <w:rsid w:val="00B05B6E"/>
    <w:rsid w:val="00B063D6"/>
    <w:rsid w:val="00B14340"/>
    <w:rsid w:val="00B1469C"/>
    <w:rsid w:val="00B1709B"/>
    <w:rsid w:val="00B20044"/>
    <w:rsid w:val="00B20BB4"/>
    <w:rsid w:val="00B214F1"/>
    <w:rsid w:val="00B230E8"/>
    <w:rsid w:val="00B24911"/>
    <w:rsid w:val="00B25EDD"/>
    <w:rsid w:val="00B270F0"/>
    <w:rsid w:val="00B27482"/>
    <w:rsid w:val="00B30360"/>
    <w:rsid w:val="00B33409"/>
    <w:rsid w:val="00B35E45"/>
    <w:rsid w:val="00B4092F"/>
    <w:rsid w:val="00B40AD9"/>
    <w:rsid w:val="00B41FF3"/>
    <w:rsid w:val="00B44748"/>
    <w:rsid w:val="00B45013"/>
    <w:rsid w:val="00B476C5"/>
    <w:rsid w:val="00B47730"/>
    <w:rsid w:val="00B50141"/>
    <w:rsid w:val="00B50458"/>
    <w:rsid w:val="00B512C5"/>
    <w:rsid w:val="00B5282D"/>
    <w:rsid w:val="00B53504"/>
    <w:rsid w:val="00B53A62"/>
    <w:rsid w:val="00B547B7"/>
    <w:rsid w:val="00B60DA8"/>
    <w:rsid w:val="00B63B40"/>
    <w:rsid w:val="00B64523"/>
    <w:rsid w:val="00B66356"/>
    <w:rsid w:val="00B67FDA"/>
    <w:rsid w:val="00B72C64"/>
    <w:rsid w:val="00B73710"/>
    <w:rsid w:val="00B80518"/>
    <w:rsid w:val="00B81825"/>
    <w:rsid w:val="00B83DEF"/>
    <w:rsid w:val="00B8613A"/>
    <w:rsid w:val="00B86AC1"/>
    <w:rsid w:val="00B86DD4"/>
    <w:rsid w:val="00B8764B"/>
    <w:rsid w:val="00B90054"/>
    <w:rsid w:val="00B90431"/>
    <w:rsid w:val="00B90F20"/>
    <w:rsid w:val="00B92494"/>
    <w:rsid w:val="00B9255E"/>
    <w:rsid w:val="00B92A7E"/>
    <w:rsid w:val="00B933AC"/>
    <w:rsid w:val="00B94DE1"/>
    <w:rsid w:val="00B95A53"/>
    <w:rsid w:val="00B97BF9"/>
    <w:rsid w:val="00BA0C67"/>
    <w:rsid w:val="00BA1984"/>
    <w:rsid w:val="00BA21D2"/>
    <w:rsid w:val="00BA3BC7"/>
    <w:rsid w:val="00BA431C"/>
    <w:rsid w:val="00BA654C"/>
    <w:rsid w:val="00BB127F"/>
    <w:rsid w:val="00BB13E5"/>
    <w:rsid w:val="00BB19D8"/>
    <w:rsid w:val="00BB210C"/>
    <w:rsid w:val="00BB22A1"/>
    <w:rsid w:val="00BB2F8B"/>
    <w:rsid w:val="00BB4699"/>
    <w:rsid w:val="00BB4C38"/>
    <w:rsid w:val="00BC0D3B"/>
    <w:rsid w:val="00BC1517"/>
    <w:rsid w:val="00BC22E4"/>
    <w:rsid w:val="00BC42FC"/>
    <w:rsid w:val="00BC4374"/>
    <w:rsid w:val="00BC697D"/>
    <w:rsid w:val="00BC7AD7"/>
    <w:rsid w:val="00BC7F42"/>
    <w:rsid w:val="00BD0B75"/>
    <w:rsid w:val="00BD3822"/>
    <w:rsid w:val="00BD76C3"/>
    <w:rsid w:val="00BD77DE"/>
    <w:rsid w:val="00BE01D5"/>
    <w:rsid w:val="00BE1CD5"/>
    <w:rsid w:val="00BE35A2"/>
    <w:rsid w:val="00BE3951"/>
    <w:rsid w:val="00BE50E8"/>
    <w:rsid w:val="00BE52A1"/>
    <w:rsid w:val="00BE5A83"/>
    <w:rsid w:val="00BF0859"/>
    <w:rsid w:val="00BF24CE"/>
    <w:rsid w:val="00BF4C72"/>
    <w:rsid w:val="00BF6156"/>
    <w:rsid w:val="00BF7B04"/>
    <w:rsid w:val="00C04A47"/>
    <w:rsid w:val="00C055BF"/>
    <w:rsid w:val="00C05C82"/>
    <w:rsid w:val="00C10FB4"/>
    <w:rsid w:val="00C12DD2"/>
    <w:rsid w:val="00C14059"/>
    <w:rsid w:val="00C14E67"/>
    <w:rsid w:val="00C157B1"/>
    <w:rsid w:val="00C15E62"/>
    <w:rsid w:val="00C174B6"/>
    <w:rsid w:val="00C178DC"/>
    <w:rsid w:val="00C17DEE"/>
    <w:rsid w:val="00C23079"/>
    <w:rsid w:val="00C2411D"/>
    <w:rsid w:val="00C24E0B"/>
    <w:rsid w:val="00C25FD2"/>
    <w:rsid w:val="00C264B4"/>
    <w:rsid w:val="00C26CB9"/>
    <w:rsid w:val="00C2769C"/>
    <w:rsid w:val="00C319ED"/>
    <w:rsid w:val="00C351AA"/>
    <w:rsid w:val="00C3767A"/>
    <w:rsid w:val="00C376B3"/>
    <w:rsid w:val="00C377A4"/>
    <w:rsid w:val="00C40797"/>
    <w:rsid w:val="00C40F68"/>
    <w:rsid w:val="00C42207"/>
    <w:rsid w:val="00C46D35"/>
    <w:rsid w:val="00C51251"/>
    <w:rsid w:val="00C51E10"/>
    <w:rsid w:val="00C53E4E"/>
    <w:rsid w:val="00C55C49"/>
    <w:rsid w:val="00C56F1E"/>
    <w:rsid w:val="00C61A91"/>
    <w:rsid w:val="00C6241C"/>
    <w:rsid w:val="00C62B0A"/>
    <w:rsid w:val="00C65C95"/>
    <w:rsid w:val="00C677E2"/>
    <w:rsid w:val="00C720F8"/>
    <w:rsid w:val="00C72F86"/>
    <w:rsid w:val="00C73DFA"/>
    <w:rsid w:val="00C761EF"/>
    <w:rsid w:val="00C77775"/>
    <w:rsid w:val="00C779C3"/>
    <w:rsid w:val="00C83574"/>
    <w:rsid w:val="00C85D11"/>
    <w:rsid w:val="00C9178F"/>
    <w:rsid w:val="00C95314"/>
    <w:rsid w:val="00C9550E"/>
    <w:rsid w:val="00C9592B"/>
    <w:rsid w:val="00C96388"/>
    <w:rsid w:val="00C96C12"/>
    <w:rsid w:val="00C9704B"/>
    <w:rsid w:val="00C97F6F"/>
    <w:rsid w:val="00CA5568"/>
    <w:rsid w:val="00CA667B"/>
    <w:rsid w:val="00CA7A26"/>
    <w:rsid w:val="00CB0B6F"/>
    <w:rsid w:val="00CB0C27"/>
    <w:rsid w:val="00CB1D15"/>
    <w:rsid w:val="00CB4BD2"/>
    <w:rsid w:val="00CB57C7"/>
    <w:rsid w:val="00CB6C18"/>
    <w:rsid w:val="00CC2A06"/>
    <w:rsid w:val="00CC4166"/>
    <w:rsid w:val="00CC4383"/>
    <w:rsid w:val="00CC4A7A"/>
    <w:rsid w:val="00CC6F00"/>
    <w:rsid w:val="00CC73C7"/>
    <w:rsid w:val="00CD0E11"/>
    <w:rsid w:val="00CD1129"/>
    <w:rsid w:val="00CD5BE6"/>
    <w:rsid w:val="00CD6904"/>
    <w:rsid w:val="00CD6D34"/>
    <w:rsid w:val="00CE0E62"/>
    <w:rsid w:val="00CE2E20"/>
    <w:rsid w:val="00CE306C"/>
    <w:rsid w:val="00CE3199"/>
    <w:rsid w:val="00CE3399"/>
    <w:rsid w:val="00CE37D7"/>
    <w:rsid w:val="00CE40A7"/>
    <w:rsid w:val="00CE445D"/>
    <w:rsid w:val="00CE68E6"/>
    <w:rsid w:val="00CF0B21"/>
    <w:rsid w:val="00CF1ABD"/>
    <w:rsid w:val="00CF2339"/>
    <w:rsid w:val="00CF3120"/>
    <w:rsid w:val="00CF3F63"/>
    <w:rsid w:val="00CF4966"/>
    <w:rsid w:val="00CF54A4"/>
    <w:rsid w:val="00CF5D0C"/>
    <w:rsid w:val="00CF727E"/>
    <w:rsid w:val="00CF7E67"/>
    <w:rsid w:val="00D009F0"/>
    <w:rsid w:val="00D03510"/>
    <w:rsid w:val="00D03CEA"/>
    <w:rsid w:val="00D04FF2"/>
    <w:rsid w:val="00D050B6"/>
    <w:rsid w:val="00D056C7"/>
    <w:rsid w:val="00D058BB"/>
    <w:rsid w:val="00D0769E"/>
    <w:rsid w:val="00D104CD"/>
    <w:rsid w:val="00D11C18"/>
    <w:rsid w:val="00D12020"/>
    <w:rsid w:val="00D1227D"/>
    <w:rsid w:val="00D12D8B"/>
    <w:rsid w:val="00D1384A"/>
    <w:rsid w:val="00D1438F"/>
    <w:rsid w:val="00D17AF3"/>
    <w:rsid w:val="00D22984"/>
    <w:rsid w:val="00D23876"/>
    <w:rsid w:val="00D26756"/>
    <w:rsid w:val="00D30514"/>
    <w:rsid w:val="00D331EB"/>
    <w:rsid w:val="00D3348A"/>
    <w:rsid w:val="00D33EBD"/>
    <w:rsid w:val="00D36388"/>
    <w:rsid w:val="00D36FF8"/>
    <w:rsid w:val="00D40097"/>
    <w:rsid w:val="00D40CA3"/>
    <w:rsid w:val="00D41486"/>
    <w:rsid w:val="00D44B41"/>
    <w:rsid w:val="00D47C28"/>
    <w:rsid w:val="00D52149"/>
    <w:rsid w:val="00D525CE"/>
    <w:rsid w:val="00D53A19"/>
    <w:rsid w:val="00D55D93"/>
    <w:rsid w:val="00D56953"/>
    <w:rsid w:val="00D62B21"/>
    <w:rsid w:val="00D638B5"/>
    <w:rsid w:val="00D63F54"/>
    <w:rsid w:val="00D64312"/>
    <w:rsid w:val="00D67304"/>
    <w:rsid w:val="00D71115"/>
    <w:rsid w:val="00D71234"/>
    <w:rsid w:val="00D71306"/>
    <w:rsid w:val="00D72054"/>
    <w:rsid w:val="00D7310A"/>
    <w:rsid w:val="00D77636"/>
    <w:rsid w:val="00D77DFC"/>
    <w:rsid w:val="00D8014B"/>
    <w:rsid w:val="00D80BA3"/>
    <w:rsid w:val="00D811A0"/>
    <w:rsid w:val="00D8722E"/>
    <w:rsid w:val="00D8749B"/>
    <w:rsid w:val="00D90AB7"/>
    <w:rsid w:val="00D90DB6"/>
    <w:rsid w:val="00D93269"/>
    <w:rsid w:val="00D934F6"/>
    <w:rsid w:val="00D94A5A"/>
    <w:rsid w:val="00D969FB"/>
    <w:rsid w:val="00DA0872"/>
    <w:rsid w:val="00DA1731"/>
    <w:rsid w:val="00DA1F47"/>
    <w:rsid w:val="00DA205B"/>
    <w:rsid w:val="00DA28F1"/>
    <w:rsid w:val="00DA2B0B"/>
    <w:rsid w:val="00DA3235"/>
    <w:rsid w:val="00DA4152"/>
    <w:rsid w:val="00DB1FDC"/>
    <w:rsid w:val="00DB2A0A"/>
    <w:rsid w:val="00DB44FC"/>
    <w:rsid w:val="00DB4F70"/>
    <w:rsid w:val="00DB5D9B"/>
    <w:rsid w:val="00DB6C7B"/>
    <w:rsid w:val="00DC1A75"/>
    <w:rsid w:val="00DC2594"/>
    <w:rsid w:val="00DC267F"/>
    <w:rsid w:val="00DC3046"/>
    <w:rsid w:val="00DC31BB"/>
    <w:rsid w:val="00DC3574"/>
    <w:rsid w:val="00DC3EF3"/>
    <w:rsid w:val="00DC5EC6"/>
    <w:rsid w:val="00DC666E"/>
    <w:rsid w:val="00DC6A04"/>
    <w:rsid w:val="00DC7FFA"/>
    <w:rsid w:val="00DD0AB6"/>
    <w:rsid w:val="00DD4259"/>
    <w:rsid w:val="00DD5543"/>
    <w:rsid w:val="00DD5CB7"/>
    <w:rsid w:val="00DD7608"/>
    <w:rsid w:val="00DE5577"/>
    <w:rsid w:val="00DF05A5"/>
    <w:rsid w:val="00DF0FC0"/>
    <w:rsid w:val="00DF4F17"/>
    <w:rsid w:val="00DF5558"/>
    <w:rsid w:val="00DF650B"/>
    <w:rsid w:val="00DF6DEC"/>
    <w:rsid w:val="00DF793A"/>
    <w:rsid w:val="00DF7E79"/>
    <w:rsid w:val="00E0032C"/>
    <w:rsid w:val="00E01CC5"/>
    <w:rsid w:val="00E02040"/>
    <w:rsid w:val="00E03040"/>
    <w:rsid w:val="00E06FE4"/>
    <w:rsid w:val="00E1083E"/>
    <w:rsid w:val="00E12316"/>
    <w:rsid w:val="00E14673"/>
    <w:rsid w:val="00E22AFE"/>
    <w:rsid w:val="00E2366A"/>
    <w:rsid w:val="00E245AD"/>
    <w:rsid w:val="00E25981"/>
    <w:rsid w:val="00E26182"/>
    <w:rsid w:val="00E26645"/>
    <w:rsid w:val="00E26AF6"/>
    <w:rsid w:val="00E27310"/>
    <w:rsid w:val="00E27D4F"/>
    <w:rsid w:val="00E27EDF"/>
    <w:rsid w:val="00E309B7"/>
    <w:rsid w:val="00E32A24"/>
    <w:rsid w:val="00E36786"/>
    <w:rsid w:val="00E40289"/>
    <w:rsid w:val="00E41A05"/>
    <w:rsid w:val="00E41FDE"/>
    <w:rsid w:val="00E438A9"/>
    <w:rsid w:val="00E44B88"/>
    <w:rsid w:val="00E44B8C"/>
    <w:rsid w:val="00E4587A"/>
    <w:rsid w:val="00E46958"/>
    <w:rsid w:val="00E474B3"/>
    <w:rsid w:val="00E51533"/>
    <w:rsid w:val="00E51668"/>
    <w:rsid w:val="00E539AF"/>
    <w:rsid w:val="00E55704"/>
    <w:rsid w:val="00E55AEE"/>
    <w:rsid w:val="00E55B42"/>
    <w:rsid w:val="00E572EB"/>
    <w:rsid w:val="00E623E2"/>
    <w:rsid w:val="00E62C4E"/>
    <w:rsid w:val="00E62DA5"/>
    <w:rsid w:val="00E64346"/>
    <w:rsid w:val="00E64F81"/>
    <w:rsid w:val="00E65B8F"/>
    <w:rsid w:val="00E65CA3"/>
    <w:rsid w:val="00E65E36"/>
    <w:rsid w:val="00E65EFE"/>
    <w:rsid w:val="00E67B51"/>
    <w:rsid w:val="00E70D09"/>
    <w:rsid w:val="00E70F34"/>
    <w:rsid w:val="00E727FA"/>
    <w:rsid w:val="00E77003"/>
    <w:rsid w:val="00E823E6"/>
    <w:rsid w:val="00E853D4"/>
    <w:rsid w:val="00E856DD"/>
    <w:rsid w:val="00E86985"/>
    <w:rsid w:val="00E86B65"/>
    <w:rsid w:val="00E87A6C"/>
    <w:rsid w:val="00E90103"/>
    <w:rsid w:val="00E90FE6"/>
    <w:rsid w:val="00E922B9"/>
    <w:rsid w:val="00E9276A"/>
    <w:rsid w:val="00E930D8"/>
    <w:rsid w:val="00E93704"/>
    <w:rsid w:val="00E93749"/>
    <w:rsid w:val="00E942D2"/>
    <w:rsid w:val="00E945D0"/>
    <w:rsid w:val="00E9611E"/>
    <w:rsid w:val="00E97B41"/>
    <w:rsid w:val="00EA3E08"/>
    <w:rsid w:val="00EA664E"/>
    <w:rsid w:val="00EB1FB4"/>
    <w:rsid w:val="00EB35C4"/>
    <w:rsid w:val="00EB3DCC"/>
    <w:rsid w:val="00EB4FA0"/>
    <w:rsid w:val="00EB4FCB"/>
    <w:rsid w:val="00EB5CAF"/>
    <w:rsid w:val="00EC1FF7"/>
    <w:rsid w:val="00EC3140"/>
    <w:rsid w:val="00EC595E"/>
    <w:rsid w:val="00ED0503"/>
    <w:rsid w:val="00ED1523"/>
    <w:rsid w:val="00ED159B"/>
    <w:rsid w:val="00ED16D9"/>
    <w:rsid w:val="00ED2B45"/>
    <w:rsid w:val="00ED4D72"/>
    <w:rsid w:val="00ED7D55"/>
    <w:rsid w:val="00EE1ACA"/>
    <w:rsid w:val="00EE489C"/>
    <w:rsid w:val="00EE675E"/>
    <w:rsid w:val="00EF1257"/>
    <w:rsid w:val="00EF17D3"/>
    <w:rsid w:val="00EF42BC"/>
    <w:rsid w:val="00EF5D64"/>
    <w:rsid w:val="00EF60BD"/>
    <w:rsid w:val="00EF71D0"/>
    <w:rsid w:val="00F00756"/>
    <w:rsid w:val="00F02DB0"/>
    <w:rsid w:val="00F03C34"/>
    <w:rsid w:val="00F03F30"/>
    <w:rsid w:val="00F04832"/>
    <w:rsid w:val="00F100FC"/>
    <w:rsid w:val="00F104E8"/>
    <w:rsid w:val="00F129A4"/>
    <w:rsid w:val="00F13162"/>
    <w:rsid w:val="00F1577F"/>
    <w:rsid w:val="00F17AB9"/>
    <w:rsid w:val="00F217E6"/>
    <w:rsid w:val="00F23ED8"/>
    <w:rsid w:val="00F261C1"/>
    <w:rsid w:val="00F27F28"/>
    <w:rsid w:val="00F307F4"/>
    <w:rsid w:val="00F348AF"/>
    <w:rsid w:val="00F36272"/>
    <w:rsid w:val="00F433C1"/>
    <w:rsid w:val="00F4375E"/>
    <w:rsid w:val="00F44272"/>
    <w:rsid w:val="00F44BBD"/>
    <w:rsid w:val="00F45B7B"/>
    <w:rsid w:val="00F462AC"/>
    <w:rsid w:val="00F46D65"/>
    <w:rsid w:val="00F47672"/>
    <w:rsid w:val="00F53410"/>
    <w:rsid w:val="00F600DF"/>
    <w:rsid w:val="00F63455"/>
    <w:rsid w:val="00F6538F"/>
    <w:rsid w:val="00F66AA6"/>
    <w:rsid w:val="00F672F8"/>
    <w:rsid w:val="00F71F97"/>
    <w:rsid w:val="00F7370D"/>
    <w:rsid w:val="00F740B8"/>
    <w:rsid w:val="00F857B9"/>
    <w:rsid w:val="00F86385"/>
    <w:rsid w:val="00F864B1"/>
    <w:rsid w:val="00F93460"/>
    <w:rsid w:val="00F94A90"/>
    <w:rsid w:val="00F94FE1"/>
    <w:rsid w:val="00F96931"/>
    <w:rsid w:val="00FA0724"/>
    <w:rsid w:val="00FA0B5F"/>
    <w:rsid w:val="00FA1F8B"/>
    <w:rsid w:val="00FA201D"/>
    <w:rsid w:val="00FA443A"/>
    <w:rsid w:val="00FA54BE"/>
    <w:rsid w:val="00FA5893"/>
    <w:rsid w:val="00FA5A50"/>
    <w:rsid w:val="00FA74C2"/>
    <w:rsid w:val="00FB00F5"/>
    <w:rsid w:val="00FB09AE"/>
    <w:rsid w:val="00FB2233"/>
    <w:rsid w:val="00FB2A33"/>
    <w:rsid w:val="00FB3CE7"/>
    <w:rsid w:val="00FB5BC1"/>
    <w:rsid w:val="00FB5CE7"/>
    <w:rsid w:val="00FB753F"/>
    <w:rsid w:val="00FC0643"/>
    <w:rsid w:val="00FC1157"/>
    <w:rsid w:val="00FC1BBD"/>
    <w:rsid w:val="00FC4188"/>
    <w:rsid w:val="00FC421B"/>
    <w:rsid w:val="00FC497D"/>
    <w:rsid w:val="00FC5292"/>
    <w:rsid w:val="00FC6063"/>
    <w:rsid w:val="00FC614C"/>
    <w:rsid w:val="00FD5591"/>
    <w:rsid w:val="00FD55FD"/>
    <w:rsid w:val="00FD5724"/>
    <w:rsid w:val="00FD6C97"/>
    <w:rsid w:val="00FD7AAF"/>
    <w:rsid w:val="00FD7BAD"/>
    <w:rsid w:val="00FE0D62"/>
    <w:rsid w:val="00FE3A60"/>
    <w:rsid w:val="00FE5D64"/>
    <w:rsid w:val="00FE785B"/>
    <w:rsid w:val="00FF05BF"/>
    <w:rsid w:val="00FF0F6D"/>
    <w:rsid w:val="00FF272F"/>
    <w:rsid w:val="00FF30A7"/>
    <w:rsid w:val="00FF356C"/>
    <w:rsid w:val="00FF3917"/>
    <w:rsid w:val="00FF67FD"/>
    <w:rsid w:val="00FF6E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6EC8178-2F0E-40DB-818C-A1F042B8D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9DA"/>
    <w:rPr>
      <w:sz w:val="24"/>
      <w:szCs w:val="24"/>
    </w:rPr>
  </w:style>
  <w:style w:type="paragraph" w:styleId="Ttulo1">
    <w:name w:val="heading 1"/>
    <w:basedOn w:val="Normal"/>
    <w:next w:val="Normal"/>
    <w:link w:val="Ttulo1Char"/>
    <w:qFormat/>
    <w:rsid w:val="00EE489C"/>
    <w:pPr>
      <w:keepNext/>
      <w:spacing w:before="240" w:after="60"/>
      <w:outlineLvl w:val="0"/>
    </w:pPr>
    <w:rPr>
      <w:rFonts w:ascii="Calibri Light" w:hAnsi="Calibri Light"/>
      <w:b/>
      <w:bCs/>
      <w:kern w:val="32"/>
      <w:sz w:val="32"/>
      <w:szCs w:val="32"/>
    </w:rPr>
  </w:style>
  <w:style w:type="paragraph" w:styleId="Ttulo2">
    <w:name w:val="heading 2"/>
    <w:basedOn w:val="Normal"/>
    <w:next w:val="Normal"/>
    <w:qFormat/>
    <w:rsid w:val="006F2F16"/>
    <w:pPr>
      <w:keepNext/>
      <w:spacing w:before="240" w:after="60"/>
      <w:outlineLvl w:val="1"/>
    </w:pPr>
    <w:rPr>
      <w:rFonts w:ascii="Arial" w:hAnsi="Arial" w:cs="Arial"/>
      <w:b/>
      <w:bCs/>
      <w:i/>
      <w:iCs/>
      <w:sz w:val="28"/>
      <w:szCs w:val="28"/>
    </w:rPr>
  </w:style>
  <w:style w:type="paragraph" w:styleId="Ttulo3">
    <w:name w:val="heading 3"/>
    <w:basedOn w:val="Normal"/>
    <w:qFormat/>
    <w:rsid w:val="00140CB9"/>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harChar">
    <w:name w:val="Char Char"/>
    <w:basedOn w:val="Normal"/>
    <w:rsid w:val="00140CB9"/>
    <w:pPr>
      <w:spacing w:after="160" w:line="240" w:lineRule="exact"/>
    </w:pPr>
    <w:rPr>
      <w:rFonts w:ascii="Verdana" w:hAnsi="Verdana" w:cs="Verdana"/>
      <w:sz w:val="20"/>
      <w:szCs w:val="20"/>
      <w:lang w:val="en-US" w:eastAsia="en-US"/>
    </w:rPr>
  </w:style>
  <w:style w:type="paragraph" w:styleId="NormalWeb">
    <w:name w:val="Normal (Web)"/>
    <w:basedOn w:val="Normal"/>
    <w:uiPriority w:val="99"/>
    <w:rsid w:val="00140CB9"/>
    <w:pPr>
      <w:spacing w:before="100" w:beforeAutospacing="1" w:after="100" w:afterAutospacing="1"/>
    </w:pPr>
  </w:style>
  <w:style w:type="paragraph" w:styleId="Rodap">
    <w:name w:val="footer"/>
    <w:basedOn w:val="Normal"/>
    <w:link w:val="RodapChar"/>
    <w:uiPriority w:val="99"/>
    <w:rsid w:val="00140CB9"/>
    <w:pPr>
      <w:tabs>
        <w:tab w:val="center" w:pos="4252"/>
        <w:tab w:val="right" w:pos="8504"/>
      </w:tabs>
    </w:pPr>
  </w:style>
  <w:style w:type="character" w:styleId="Nmerodepgina">
    <w:name w:val="page number"/>
    <w:basedOn w:val="Fontepargpadro"/>
    <w:rsid w:val="00140CB9"/>
  </w:style>
  <w:style w:type="paragraph" w:customStyle="1" w:styleId="Default">
    <w:name w:val="Default"/>
    <w:rsid w:val="00140CB9"/>
    <w:pPr>
      <w:autoSpaceDE w:val="0"/>
      <w:autoSpaceDN w:val="0"/>
      <w:adjustRightInd w:val="0"/>
    </w:pPr>
    <w:rPr>
      <w:color w:val="000000"/>
      <w:sz w:val="24"/>
      <w:szCs w:val="24"/>
    </w:rPr>
  </w:style>
  <w:style w:type="paragraph" w:styleId="Cabealho">
    <w:name w:val="header"/>
    <w:basedOn w:val="Normal"/>
    <w:rsid w:val="005D0C18"/>
    <w:pPr>
      <w:tabs>
        <w:tab w:val="center" w:pos="4252"/>
        <w:tab w:val="right" w:pos="8504"/>
      </w:tabs>
    </w:pPr>
  </w:style>
  <w:style w:type="character" w:styleId="Forte">
    <w:name w:val="Strong"/>
    <w:uiPriority w:val="22"/>
    <w:qFormat/>
    <w:rsid w:val="00440BF9"/>
    <w:rPr>
      <w:b/>
      <w:bCs/>
    </w:rPr>
  </w:style>
  <w:style w:type="character" w:customStyle="1" w:styleId="Ttulo1Char">
    <w:name w:val="Título 1 Char"/>
    <w:link w:val="Ttulo1"/>
    <w:rsid w:val="00EE489C"/>
    <w:rPr>
      <w:rFonts w:ascii="Calibri Light" w:eastAsia="Times New Roman" w:hAnsi="Calibri Light" w:cs="Times New Roman"/>
      <w:b/>
      <w:bCs/>
      <w:kern w:val="32"/>
      <w:sz w:val="32"/>
      <w:szCs w:val="32"/>
    </w:rPr>
  </w:style>
  <w:style w:type="paragraph" w:styleId="Lista">
    <w:name w:val="List"/>
    <w:basedOn w:val="Corpodetexto"/>
    <w:unhideWhenUsed/>
    <w:rsid w:val="00EE489C"/>
    <w:pPr>
      <w:widowControl w:val="0"/>
      <w:suppressAutoHyphens/>
      <w:spacing w:line="240" w:lineRule="exact"/>
      <w:ind w:right="-93"/>
      <w:jc w:val="both"/>
    </w:pPr>
    <w:rPr>
      <w:rFonts w:ascii="Courier New" w:hAnsi="Courier New" w:cs="Lucida Sans Unicode"/>
      <w:i/>
      <w:sz w:val="22"/>
      <w:szCs w:val="20"/>
    </w:rPr>
  </w:style>
  <w:style w:type="paragraph" w:styleId="Corpodetexto">
    <w:name w:val="Body Text"/>
    <w:basedOn w:val="Normal"/>
    <w:link w:val="CorpodetextoChar"/>
    <w:rsid w:val="00EE489C"/>
    <w:pPr>
      <w:spacing w:after="120"/>
    </w:pPr>
  </w:style>
  <w:style w:type="character" w:customStyle="1" w:styleId="CorpodetextoChar">
    <w:name w:val="Corpo de texto Char"/>
    <w:link w:val="Corpodetexto"/>
    <w:rsid w:val="00EE489C"/>
    <w:rPr>
      <w:sz w:val="24"/>
      <w:szCs w:val="24"/>
    </w:rPr>
  </w:style>
  <w:style w:type="character" w:customStyle="1" w:styleId="RodapChar">
    <w:name w:val="Rodapé Char"/>
    <w:link w:val="Rodap"/>
    <w:uiPriority w:val="99"/>
    <w:rsid w:val="002B36FB"/>
    <w:rPr>
      <w:sz w:val="24"/>
      <w:szCs w:val="24"/>
    </w:rPr>
  </w:style>
  <w:style w:type="paragraph" w:styleId="PargrafodaLista">
    <w:name w:val="List Paragraph"/>
    <w:basedOn w:val="Normal"/>
    <w:uiPriority w:val="34"/>
    <w:qFormat/>
    <w:rsid w:val="005E6AD6"/>
    <w:pPr>
      <w:ind w:left="720"/>
      <w:contextualSpacing/>
    </w:pPr>
  </w:style>
  <w:style w:type="paragraph" w:styleId="Textodebalo">
    <w:name w:val="Balloon Text"/>
    <w:basedOn w:val="Normal"/>
    <w:link w:val="TextodebaloChar"/>
    <w:rsid w:val="00446B33"/>
    <w:rPr>
      <w:rFonts w:ascii="Segoe UI" w:hAnsi="Segoe UI" w:cs="Segoe UI"/>
      <w:sz w:val="18"/>
      <w:szCs w:val="18"/>
    </w:rPr>
  </w:style>
  <w:style w:type="character" w:customStyle="1" w:styleId="TextodebaloChar">
    <w:name w:val="Texto de balão Char"/>
    <w:basedOn w:val="Fontepargpadro"/>
    <w:link w:val="Textodebalo"/>
    <w:rsid w:val="00446B33"/>
    <w:rPr>
      <w:rFonts w:ascii="Segoe UI" w:hAnsi="Segoe UI" w:cs="Segoe UI"/>
      <w:sz w:val="18"/>
      <w:szCs w:val="18"/>
    </w:rPr>
  </w:style>
  <w:style w:type="character" w:styleId="Hyperlink">
    <w:name w:val="Hyperlink"/>
    <w:basedOn w:val="Fontepargpadro"/>
    <w:rsid w:val="00AD5FF3"/>
    <w:rPr>
      <w:color w:val="0563C1" w:themeColor="hyperlink"/>
      <w:u w:val="single"/>
    </w:rPr>
  </w:style>
  <w:style w:type="character" w:customStyle="1" w:styleId="object">
    <w:name w:val="object"/>
    <w:basedOn w:val="Fontepargpadro"/>
    <w:rsid w:val="00A403FE"/>
  </w:style>
  <w:style w:type="character" w:styleId="nfase">
    <w:name w:val="Emphasis"/>
    <w:basedOn w:val="Fontepargpadro"/>
    <w:uiPriority w:val="20"/>
    <w:qFormat/>
    <w:rsid w:val="00A403FE"/>
    <w:rPr>
      <w:i/>
      <w:iCs/>
    </w:rPr>
  </w:style>
  <w:style w:type="character" w:styleId="HiperlinkVisitado">
    <w:name w:val="FollowedHyperlink"/>
    <w:basedOn w:val="Fontepargpadro"/>
    <w:rsid w:val="00717EB0"/>
    <w:rPr>
      <w:color w:val="954F72" w:themeColor="followedHyperlink"/>
      <w:u w:val="single"/>
    </w:rPr>
  </w:style>
  <w:style w:type="character" w:customStyle="1" w:styleId="il">
    <w:name w:val="il"/>
    <w:basedOn w:val="Fontepargpadro"/>
    <w:rsid w:val="005E5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838890">
      <w:bodyDiv w:val="1"/>
      <w:marLeft w:val="0"/>
      <w:marRight w:val="0"/>
      <w:marTop w:val="0"/>
      <w:marBottom w:val="0"/>
      <w:divBdr>
        <w:top w:val="none" w:sz="0" w:space="0" w:color="auto"/>
        <w:left w:val="none" w:sz="0" w:space="0" w:color="auto"/>
        <w:bottom w:val="none" w:sz="0" w:space="0" w:color="auto"/>
        <w:right w:val="none" w:sz="0" w:space="0" w:color="auto"/>
      </w:divBdr>
    </w:div>
    <w:div w:id="232667450">
      <w:bodyDiv w:val="1"/>
      <w:marLeft w:val="0"/>
      <w:marRight w:val="0"/>
      <w:marTop w:val="0"/>
      <w:marBottom w:val="0"/>
      <w:divBdr>
        <w:top w:val="none" w:sz="0" w:space="0" w:color="auto"/>
        <w:left w:val="none" w:sz="0" w:space="0" w:color="auto"/>
        <w:bottom w:val="none" w:sz="0" w:space="0" w:color="auto"/>
        <w:right w:val="none" w:sz="0" w:space="0" w:color="auto"/>
      </w:divBdr>
    </w:div>
    <w:div w:id="273027106">
      <w:bodyDiv w:val="1"/>
      <w:marLeft w:val="0"/>
      <w:marRight w:val="0"/>
      <w:marTop w:val="0"/>
      <w:marBottom w:val="0"/>
      <w:divBdr>
        <w:top w:val="none" w:sz="0" w:space="0" w:color="auto"/>
        <w:left w:val="none" w:sz="0" w:space="0" w:color="auto"/>
        <w:bottom w:val="none" w:sz="0" w:space="0" w:color="auto"/>
        <w:right w:val="none" w:sz="0" w:space="0" w:color="auto"/>
      </w:divBdr>
    </w:div>
    <w:div w:id="319844804">
      <w:bodyDiv w:val="1"/>
      <w:marLeft w:val="0"/>
      <w:marRight w:val="0"/>
      <w:marTop w:val="0"/>
      <w:marBottom w:val="0"/>
      <w:divBdr>
        <w:top w:val="none" w:sz="0" w:space="0" w:color="auto"/>
        <w:left w:val="none" w:sz="0" w:space="0" w:color="auto"/>
        <w:bottom w:val="none" w:sz="0" w:space="0" w:color="auto"/>
        <w:right w:val="none" w:sz="0" w:space="0" w:color="auto"/>
      </w:divBdr>
    </w:div>
    <w:div w:id="334653148">
      <w:bodyDiv w:val="1"/>
      <w:marLeft w:val="0"/>
      <w:marRight w:val="0"/>
      <w:marTop w:val="0"/>
      <w:marBottom w:val="0"/>
      <w:divBdr>
        <w:top w:val="none" w:sz="0" w:space="0" w:color="auto"/>
        <w:left w:val="none" w:sz="0" w:space="0" w:color="auto"/>
        <w:bottom w:val="none" w:sz="0" w:space="0" w:color="auto"/>
        <w:right w:val="none" w:sz="0" w:space="0" w:color="auto"/>
      </w:divBdr>
      <w:divsChild>
        <w:div w:id="2035568581">
          <w:marLeft w:val="0"/>
          <w:marRight w:val="0"/>
          <w:marTop w:val="0"/>
          <w:marBottom w:val="0"/>
          <w:divBdr>
            <w:top w:val="none" w:sz="0" w:space="0" w:color="auto"/>
            <w:left w:val="none" w:sz="0" w:space="0" w:color="auto"/>
            <w:bottom w:val="none" w:sz="0" w:space="0" w:color="auto"/>
            <w:right w:val="none" w:sz="0" w:space="0" w:color="auto"/>
          </w:divBdr>
        </w:div>
        <w:div w:id="1206210035">
          <w:marLeft w:val="0"/>
          <w:marRight w:val="0"/>
          <w:marTop w:val="0"/>
          <w:marBottom w:val="0"/>
          <w:divBdr>
            <w:top w:val="none" w:sz="0" w:space="0" w:color="auto"/>
            <w:left w:val="none" w:sz="0" w:space="0" w:color="auto"/>
            <w:bottom w:val="none" w:sz="0" w:space="0" w:color="auto"/>
            <w:right w:val="none" w:sz="0" w:space="0" w:color="auto"/>
          </w:divBdr>
        </w:div>
        <w:div w:id="6179709">
          <w:marLeft w:val="0"/>
          <w:marRight w:val="0"/>
          <w:marTop w:val="0"/>
          <w:marBottom w:val="0"/>
          <w:divBdr>
            <w:top w:val="none" w:sz="0" w:space="0" w:color="auto"/>
            <w:left w:val="none" w:sz="0" w:space="0" w:color="auto"/>
            <w:bottom w:val="none" w:sz="0" w:space="0" w:color="auto"/>
            <w:right w:val="none" w:sz="0" w:space="0" w:color="auto"/>
          </w:divBdr>
        </w:div>
      </w:divsChild>
    </w:div>
    <w:div w:id="415633521">
      <w:bodyDiv w:val="1"/>
      <w:marLeft w:val="0"/>
      <w:marRight w:val="0"/>
      <w:marTop w:val="0"/>
      <w:marBottom w:val="0"/>
      <w:divBdr>
        <w:top w:val="none" w:sz="0" w:space="0" w:color="auto"/>
        <w:left w:val="none" w:sz="0" w:space="0" w:color="auto"/>
        <w:bottom w:val="none" w:sz="0" w:space="0" w:color="auto"/>
        <w:right w:val="none" w:sz="0" w:space="0" w:color="auto"/>
      </w:divBdr>
    </w:div>
    <w:div w:id="431438982">
      <w:bodyDiv w:val="1"/>
      <w:marLeft w:val="0"/>
      <w:marRight w:val="0"/>
      <w:marTop w:val="0"/>
      <w:marBottom w:val="0"/>
      <w:divBdr>
        <w:top w:val="none" w:sz="0" w:space="0" w:color="auto"/>
        <w:left w:val="none" w:sz="0" w:space="0" w:color="auto"/>
        <w:bottom w:val="none" w:sz="0" w:space="0" w:color="auto"/>
        <w:right w:val="none" w:sz="0" w:space="0" w:color="auto"/>
      </w:divBdr>
    </w:div>
    <w:div w:id="447118249">
      <w:bodyDiv w:val="1"/>
      <w:marLeft w:val="0"/>
      <w:marRight w:val="0"/>
      <w:marTop w:val="0"/>
      <w:marBottom w:val="0"/>
      <w:divBdr>
        <w:top w:val="none" w:sz="0" w:space="0" w:color="auto"/>
        <w:left w:val="none" w:sz="0" w:space="0" w:color="auto"/>
        <w:bottom w:val="none" w:sz="0" w:space="0" w:color="auto"/>
        <w:right w:val="none" w:sz="0" w:space="0" w:color="auto"/>
      </w:divBdr>
    </w:div>
    <w:div w:id="453792953">
      <w:bodyDiv w:val="1"/>
      <w:marLeft w:val="0"/>
      <w:marRight w:val="0"/>
      <w:marTop w:val="0"/>
      <w:marBottom w:val="0"/>
      <w:divBdr>
        <w:top w:val="none" w:sz="0" w:space="0" w:color="auto"/>
        <w:left w:val="none" w:sz="0" w:space="0" w:color="auto"/>
        <w:bottom w:val="none" w:sz="0" w:space="0" w:color="auto"/>
        <w:right w:val="none" w:sz="0" w:space="0" w:color="auto"/>
      </w:divBdr>
      <w:divsChild>
        <w:div w:id="719477854">
          <w:marLeft w:val="0"/>
          <w:marRight w:val="0"/>
          <w:marTop w:val="0"/>
          <w:marBottom w:val="0"/>
          <w:divBdr>
            <w:top w:val="none" w:sz="0" w:space="0" w:color="auto"/>
            <w:left w:val="none" w:sz="0" w:space="0" w:color="auto"/>
            <w:bottom w:val="none" w:sz="0" w:space="0" w:color="auto"/>
            <w:right w:val="none" w:sz="0" w:space="0" w:color="auto"/>
          </w:divBdr>
        </w:div>
        <w:div w:id="727187607">
          <w:marLeft w:val="0"/>
          <w:marRight w:val="0"/>
          <w:marTop w:val="0"/>
          <w:marBottom w:val="0"/>
          <w:divBdr>
            <w:top w:val="none" w:sz="0" w:space="0" w:color="auto"/>
            <w:left w:val="none" w:sz="0" w:space="0" w:color="auto"/>
            <w:bottom w:val="none" w:sz="0" w:space="0" w:color="auto"/>
            <w:right w:val="none" w:sz="0" w:space="0" w:color="auto"/>
          </w:divBdr>
        </w:div>
        <w:div w:id="1380132210">
          <w:marLeft w:val="0"/>
          <w:marRight w:val="0"/>
          <w:marTop w:val="0"/>
          <w:marBottom w:val="0"/>
          <w:divBdr>
            <w:top w:val="none" w:sz="0" w:space="0" w:color="auto"/>
            <w:left w:val="none" w:sz="0" w:space="0" w:color="auto"/>
            <w:bottom w:val="none" w:sz="0" w:space="0" w:color="auto"/>
            <w:right w:val="none" w:sz="0" w:space="0" w:color="auto"/>
          </w:divBdr>
        </w:div>
        <w:div w:id="1688435816">
          <w:marLeft w:val="0"/>
          <w:marRight w:val="0"/>
          <w:marTop w:val="0"/>
          <w:marBottom w:val="0"/>
          <w:divBdr>
            <w:top w:val="none" w:sz="0" w:space="0" w:color="auto"/>
            <w:left w:val="none" w:sz="0" w:space="0" w:color="auto"/>
            <w:bottom w:val="none" w:sz="0" w:space="0" w:color="auto"/>
            <w:right w:val="none" w:sz="0" w:space="0" w:color="auto"/>
          </w:divBdr>
          <w:divsChild>
            <w:div w:id="1734425370">
              <w:marLeft w:val="0"/>
              <w:marRight w:val="0"/>
              <w:marTop w:val="0"/>
              <w:marBottom w:val="0"/>
              <w:divBdr>
                <w:top w:val="none" w:sz="0" w:space="0" w:color="auto"/>
                <w:left w:val="none" w:sz="0" w:space="0" w:color="auto"/>
                <w:bottom w:val="none" w:sz="0" w:space="0" w:color="auto"/>
                <w:right w:val="none" w:sz="0" w:space="0" w:color="auto"/>
              </w:divBdr>
              <w:divsChild>
                <w:div w:id="205995651">
                  <w:marLeft w:val="0"/>
                  <w:marRight w:val="0"/>
                  <w:marTop w:val="0"/>
                  <w:marBottom w:val="0"/>
                  <w:divBdr>
                    <w:top w:val="none" w:sz="0" w:space="0" w:color="auto"/>
                    <w:left w:val="none" w:sz="0" w:space="0" w:color="auto"/>
                    <w:bottom w:val="none" w:sz="0" w:space="0" w:color="auto"/>
                    <w:right w:val="none" w:sz="0" w:space="0" w:color="auto"/>
                  </w:divBdr>
                </w:div>
                <w:div w:id="1058671982">
                  <w:marLeft w:val="0"/>
                  <w:marRight w:val="0"/>
                  <w:marTop w:val="0"/>
                  <w:marBottom w:val="0"/>
                  <w:divBdr>
                    <w:top w:val="none" w:sz="0" w:space="0" w:color="auto"/>
                    <w:left w:val="none" w:sz="0" w:space="0" w:color="auto"/>
                    <w:bottom w:val="none" w:sz="0" w:space="0" w:color="auto"/>
                    <w:right w:val="none" w:sz="0" w:space="0" w:color="auto"/>
                  </w:divBdr>
                </w:div>
                <w:div w:id="1073697373">
                  <w:marLeft w:val="0"/>
                  <w:marRight w:val="0"/>
                  <w:marTop w:val="0"/>
                  <w:marBottom w:val="0"/>
                  <w:divBdr>
                    <w:top w:val="none" w:sz="0" w:space="0" w:color="auto"/>
                    <w:left w:val="none" w:sz="0" w:space="0" w:color="auto"/>
                    <w:bottom w:val="none" w:sz="0" w:space="0" w:color="auto"/>
                    <w:right w:val="none" w:sz="0" w:space="0" w:color="auto"/>
                  </w:divBdr>
                </w:div>
                <w:div w:id="128916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88766">
      <w:bodyDiv w:val="1"/>
      <w:marLeft w:val="0"/>
      <w:marRight w:val="0"/>
      <w:marTop w:val="0"/>
      <w:marBottom w:val="0"/>
      <w:divBdr>
        <w:top w:val="none" w:sz="0" w:space="0" w:color="auto"/>
        <w:left w:val="none" w:sz="0" w:space="0" w:color="auto"/>
        <w:bottom w:val="none" w:sz="0" w:space="0" w:color="auto"/>
        <w:right w:val="none" w:sz="0" w:space="0" w:color="auto"/>
      </w:divBdr>
      <w:divsChild>
        <w:div w:id="281887144">
          <w:marLeft w:val="0"/>
          <w:marRight w:val="0"/>
          <w:marTop w:val="0"/>
          <w:marBottom w:val="0"/>
          <w:divBdr>
            <w:top w:val="none" w:sz="0" w:space="0" w:color="auto"/>
            <w:left w:val="none" w:sz="0" w:space="0" w:color="auto"/>
            <w:bottom w:val="none" w:sz="0" w:space="0" w:color="auto"/>
            <w:right w:val="none" w:sz="0" w:space="0" w:color="auto"/>
          </w:divBdr>
        </w:div>
        <w:div w:id="1688752870">
          <w:marLeft w:val="0"/>
          <w:marRight w:val="0"/>
          <w:marTop w:val="0"/>
          <w:marBottom w:val="0"/>
          <w:divBdr>
            <w:top w:val="none" w:sz="0" w:space="0" w:color="auto"/>
            <w:left w:val="none" w:sz="0" w:space="0" w:color="auto"/>
            <w:bottom w:val="none" w:sz="0" w:space="0" w:color="auto"/>
            <w:right w:val="none" w:sz="0" w:space="0" w:color="auto"/>
          </w:divBdr>
        </w:div>
        <w:div w:id="1894734938">
          <w:marLeft w:val="0"/>
          <w:marRight w:val="0"/>
          <w:marTop w:val="0"/>
          <w:marBottom w:val="0"/>
          <w:divBdr>
            <w:top w:val="none" w:sz="0" w:space="0" w:color="auto"/>
            <w:left w:val="none" w:sz="0" w:space="0" w:color="auto"/>
            <w:bottom w:val="none" w:sz="0" w:space="0" w:color="auto"/>
            <w:right w:val="none" w:sz="0" w:space="0" w:color="auto"/>
          </w:divBdr>
        </w:div>
      </w:divsChild>
    </w:div>
    <w:div w:id="546380932">
      <w:bodyDiv w:val="1"/>
      <w:marLeft w:val="0"/>
      <w:marRight w:val="0"/>
      <w:marTop w:val="0"/>
      <w:marBottom w:val="0"/>
      <w:divBdr>
        <w:top w:val="none" w:sz="0" w:space="0" w:color="auto"/>
        <w:left w:val="none" w:sz="0" w:space="0" w:color="auto"/>
        <w:bottom w:val="none" w:sz="0" w:space="0" w:color="auto"/>
        <w:right w:val="none" w:sz="0" w:space="0" w:color="auto"/>
      </w:divBdr>
    </w:div>
    <w:div w:id="614757040">
      <w:bodyDiv w:val="1"/>
      <w:marLeft w:val="0"/>
      <w:marRight w:val="0"/>
      <w:marTop w:val="0"/>
      <w:marBottom w:val="0"/>
      <w:divBdr>
        <w:top w:val="none" w:sz="0" w:space="0" w:color="auto"/>
        <w:left w:val="none" w:sz="0" w:space="0" w:color="auto"/>
        <w:bottom w:val="none" w:sz="0" w:space="0" w:color="auto"/>
        <w:right w:val="none" w:sz="0" w:space="0" w:color="auto"/>
      </w:divBdr>
    </w:div>
    <w:div w:id="617877954">
      <w:bodyDiv w:val="1"/>
      <w:marLeft w:val="0"/>
      <w:marRight w:val="0"/>
      <w:marTop w:val="0"/>
      <w:marBottom w:val="0"/>
      <w:divBdr>
        <w:top w:val="none" w:sz="0" w:space="0" w:color="auto"/>
        <w:left w:val="none" w:sz="0" w:space="0" w:color="auto"/>
        <w:bottom w:val="none" w:sz="0" w:space="0" w:color="auto"/>
        <w:right w:val="none" w:sz="0" w:space="0" w:color="auto"/>
      </w:divBdr>
      <w:divsChild>
        <w:div w:id="52315994">
          <w:marLeft w:val="0"/>
          <w:marRight w:val="0"/>
          <w:marTop w:val="0"/>
          <w:marBottom w:val="0"/>
          <w:divBdr>
            <w:top w:val="none" w:sz="0" w:space="0" w:color="auto"/>
            <w:left w:val="none" w:sz="0" w:space="0" w:color="auto"/>
            <w:bottom w:val="none" w:sz="0" w:space="0" w:color="auto"/>
            <w:right w:val="none" w:sz="0" w:space="0" w:color="auto"/>
          </w:divBdr>
        </w:div>
        <w:div w:id="1845509402">
          <w:marLeft w:val="0"/>
          <w:marRight w:val="0"/>
          <w:marTop w:val="0"/>
          <w:marBottom w:val="0"/>
          <w:divBdr>
            <w:top w:val="none" w:sz="0" w:space="0" w:color="auto"/>
            <w:left w:val="none" w:sz="0" w:space="0" w:color="auto"/>
            <w:bottom w:val="none" w:sz="0" w:space="0" w:color="auto"/>
            <w:right w:val="none" w:sz="0" w:space="0" w:color="auto"/>
          </w:divBdr>
        </w:div>
      </w:divsChild>
    </w:div>
    <w:div w:id="736786543">
      <w:bodyDiv w:val="1"/>
      <w:marLeft w:val="0"/>
      <w:marRight w:val="0"/>
      <w:marTop w:val="0"/>
      <w:marBottom w:val="0"/>
      <w:divBdr>
        <w:top w:val="none" w:sz="0" w:space="0" w:color="auto"/>
        <w:left w:val="none" w:sz="0" w:space="0" w:color="auto"/>
        <w:bottom w:val="none" w:sz="0" w:space="0" w:color="auto"/>
        <w:right w:val="none" w:sz="0" w:space="0" w:color="auto"/>
      </w:divBdr>
      <w:divsChild>
        <w:div w:id="1397515088">
          <w:marLeft w:val="0"/>
          <w:marRight w:val="0"/>
          <w:marTop w:val="0"/>
          <w:marBottom w:val="0"/>
          <w:divBdr>
            <w:top w:val="none" w:sz="0" w:space="0" w:color="auto"/>
            <w:left w:val="none" w:sz="0" w:space="0" w:color="auto"/>
            <w:bottom w:val="none" w:sz="0" w:space="0" w:color="auto"/>
            <w:right w:val="none" w:sz="0" w:space="0" w:color="auto"/>
          </w:divBdr>
          <w:divsChild>
            <w:div w:id="1722291874">
              <w:marLeft w:val="0"/>
              <w:marRight w:val="0"/>
              <w:marTop w:val="0"/>
              <w:marBottom w:val="0"/>
              <w:divBdr>
                <w:top w:val="none" w:sz="0" w:space="0" w:color="auto"/>
                <w:left w:val="none" w:sz="0" w:space="0" w:color="auto"/>
                <w:bottom w:val="none" w:sz="0" w:space="0" w:color="auto"/>
                <w:right w:val="none" w:sz="0" w:space="0" w:color="auto"/>
              </w:divBdr>
              <w:divsChild>
                <w:div w:id="1288046195">
                  <w:blockQuote w:val="1"/>
                  <w:marLeft w:val="600"/>
                  <w:marRight w:val="0"/>
                  <w:marTop w:val="0"/>
                  <w:marBottom w:val="0"/>
                  <w:divBdr>
                    <w:top w:val="none" w:sz="0" w:space="0" w:color="auto"/>
                    <w:left w:val="none" w:sz="0" w:space="0" w:color="auto"/>
                    <w:bottom w:val="none" w:sz="0" w:space="0" w:color="auto"/>
                    <w:right w:val="none" w:sz="0" w:space="0" w:color="auto"/>
                  </w:divBdr>
                  <w:divsChild>
                    <w:div w:id="1351639972">
                      <w:marLeft w:val="0"/>
                      <w:marRight w:val="0"/>
                      <w:marTop w:val="0"/>
                      <w:marBottom w:val="0"/>
                      <w:divBdr>
                        <w:top w:val="none" w:sz="0" w:space="0" w:color="auto"/>
                        <w:left w:val="none" w:sz="0" w:space="0" w:color="auto"/>
                        <w:bottom w:val="none" w:sz="0" w:space="0" w:color="auto"/>
                        <w:right w:val="none" w:sz="0" w:space="0" w:color="auto"/>
                      </w:divBdr>
                    </w:div>
                    <w:div w:id="587276492">
                      <w:marLeft w:val="0"/>
                      <w:marRight w:val="0"/>
                      <w:marTop w:val="0"/>
                      <w:marBottom w:val="0"/>
                      <w:divBdr>
                        <w:top w:val="none" w:sz="0" w:space="0" w:color="auto"/>
                        <w:left w:val="none" w:sz="0" w:space="0" w:color="auto"/>
                        <w:bottom w:val="none" w:sz="0" w:space="0" w:color="auto"/>
                        <w:right w:val="none" w:sz="0" w:space="0" w:color="auto"/>
                      </w:divBdr>
                      <w:divsChild>
                        <w:div w:id="651325278">
                          <w:marLeft w:val="0"/>
                          <w:marRight w:val="0"/>
                          <w:marTop w:val="0"/>
                          <w:marBottom w:val="0"/>
                          <w:divBdr>
                            <w:top w:val="none" w:sz="0" w:space="0" w:color="auto"/>
                            <w:left w:val="none" w:sz="0" w:space="0" w:color="auto"/>
                            <w:bottom w:val="none" w:sz="0" w:space="0" w:color="auto"/>
                            <w:right w:val="none" w:sz="0" w:space="0" w:color="auto"/>
                          </w:divBdr>
                        </w:div>
                      </w:divsChild>
                    </w:div>
                    <w:div w:id="1755666984">
                      <w:marLeft w:val="0"/>
                      <w:marRight w:val="0"/>
                      <w:marTop w:val="0"/>
                      <w:marBottom w:val="0"/>
                      <w:divBdr>
                        <w:top w:val="none" w:sz="0" w:space="0" w:color="auto"/>
                        <w:left w:val="none" w:sz="0" w:space="0" w:color="auto"/>
                        <w:bottom w:val="none" w:sz="0" w:space="0" w:color="auto"/>
                        <w:right w:val="none" w:sz="0" w:space="0" w:color="auto"/>
                      </w:divBdr>
                      <w:divsChild>
                        <w:div w:id="10352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105844">
      <w:bodyDiv w:val="1"/>
      <w:marLeft w:val="0"/>
      <w:marRight w:val="0"/>
      <w:marTop w:val="0"/>
      <w:marBottom w:val="0"/>
      <w:divBdr>
        <w:top w:val="none" w:sz="0" w:space="0" w:color="auto"/>
        <w:left w:val="none" w:sz="0" w:space="0" w:color="auto"/>
        <w:bottom w:val="none" w:sz="0" w:space="0" w:color="auto"/>
        <w:right w:val="none" w:sz="0" w:space="0" w:color="auto"/>
      </w:divBdr>
    </w:div>
    <w:div w:id="1078360481">
      <w:bodyDiv w:val="1"/>
      <w:marLeft w:val="0"/>
      <w:marRight w:val="0"/>
      <w:marTop w:val="0"/>
      <w:marBottom w:val="0"/>
      <w:divBdr>
        <w:top w:val="none" w:sz="0" w:space="0" w:color="auto"/>
        <w:left w:val="none" w:sz="0" w:space="0" w:color="auto"/>
        <w:bottom w:val="none" w:sz="0" w:space="0" w:color="auto"/>
        <w:right w:val="none" w:sz="0" w:space="0" w:color="auto"/>
      </w:divBdr>
    </w:div>
    <w:div w:id="1219054127">
      <w:bodyDiv w:val="1"/>
      <w:marLeft w:val="0"/>
      <w:marRight w:val="0"/>
      <w:marTop w:val="0"/>
      <w:marBottom w:val="0"/>
      <w:divBdr>
        <w:top w:val="none" w:sz="0" w:space="0" w:color="auto"/>
        <w:left w:val="none" w:sz="0" w:space="0" w:color="auto"/>
        <w:bottom w:val="none" w:sz="0" w:space="0" w:color="auto"/>
        <w:right w:val="none" w:sz="0" w:space="0" w:color="auto"/>
      </w:divBdr>
    </w:div>
    <w:div w:id="1243949649">
      <w:bodyDiv w:val="1"/>
      <w:marLeft w:val="0"/>
      <w:marRight w:val="0"/>
      <w:marTop w:val="0"/>
      <w:marBottom w:val="0"/>
      <w:divBdr>
        <w:top w:val="none" w:sz="0" w:space="0" w:color="auto"/>
        <w:left w:val="none" w:sz="0" w:space="0" w:color="auto"/>
        <w:bottom w:val="none" w:sz="0" w:space="0" w:color="auto"/>
        <w:right w:val="none" w:sz="0" w:space="0" w:color="auto"/>
      </w:divBdr>
    </w:div>
    <w:div w:id="1261598685">
      <w:bodyDiv w:val="1"/>
      <w:marLeft w:val="0"/>
      <w:marRight w:val="0"/>
      <w:marTop w:val="0"/>
      <w:marBottom w:val="0"/>
      <w:divBdr>
        <w:top w:val="none" w:sz="0" w:space="0" w:color="auto"/>
        <w:left w:val="none" w:sz="0" w:space="0" w:color="auto"/>
        <w:bottom w:val="none" w:sz="0" w:space="0" w:color="auto"/>
        <w:right w:val="none" w:sz="0" w:space="0" w:color="auto"/>
      </w:divBdr>
    </w:div>
    <w:div w:id="1285230684">
      <w:bodyDiv w:val="1"/>
      <w:marLeft w:val="0"/>
      <w:marRight w:val="0"/>
      <w:marTop w:val="0"/>
      <w:marBottom w:val="0"/>
      <w:divBdr>
        <w:top w:val="none" w:sz="0" w:space="0" w:color="auto"/>
        <w:left w:val="none" w:sz="0" w:space="0" w:color="auto"/>
        <w:bottom w:val="none" w:sz="0" w:space="0" w:color="auto"/>
        <w:right w:val="none" w:sz="0" w:space="0" w:color="auto"/>
      </w:divBdr>
    </w:div>
    <w:div w:id="1358702896">
      <w:bodyDiv w:val="1"/>
      <w:marLeft w:val="0"/>
      <w:marRight w:val="0"/>
      <w:marTop w:val="0"/>
      <w:marBottom w:val="0"/>
      <w:divBdr>
        <w:top w:val="none" w:sz="0" w:space="0" w:color="auto"/>
        <w:left w:val="none" w:sz="0" w:space="0" w:color="auto"/>
        <w:bottom w:val="none" w:sz="0" w:space="0" w:color="auto"/>
        <w:right w:val="none" w:sz="0" w:space="0" w:color="auto"/>
      </w:divBdr>
      <w:divsChild>
        <w:div w:id="329791137">
          <w:marLeft w:val="0"/>
          <w:marRight w:val="0"/>
          <w:marTop w:val="0"/>
          <w:marBottom w:val="0"/>
          <w:divBdr>
            <w:top w:val="none" w:sz="0" w:space="0" w:color="auto"/>
            <w:left w:val="none" w:sz="0" w:space="0" w:color="auto"/>
            <w:bottom w:val="none" w:sz="0" w:space="0" w:color="auto"/>
            <w:right w:val="none" w:sz="0" w:space="0" w:color="auto"/>
          </w:divBdr>
        </w:div>
        <w:div w:id="921715957">
          <w:marLeft w:val="0"/>
          <w:marRight w:val="0"/>
          <w:marTop w:val="0"/>
          <w:marBottom w:val="0"/>
          <w:divBdr>
            <w:top w:val="none" w:sz="0" w:space="0" w:color="auto"/>
            <w:left w:val="none" w:sz="0" w:space="0" w:color="auto"/>
            <w:bottom w:val="none" w:sz="0" w:space="0" w:color="auto"/>
            <w:right w:val="none" w:sz="0" w:space="0" w:color="auto"/>
          </w:divBdr>
          <w:divsChild>
            <w:div w:id="942759924">
              <w:marLeft w:val="0"/>
              <w:marRight w:val="0"/>
              <w:marTop w:val="0"/>
              <w:marBottom w:val="0"/>
              <w:divBdr>
                <w:top w:val="none" w:sz="0" w:space="0" w:color="auto"/>
                <w:left w:val="none" w:sz="0" w:space="0" w:color="auto"/>
                <w:bottom w:val="none" w:sz="0" w:space="0" w:color="auto"/>
                <w:right w:val="none" w:sz="0" w:space="0" w:color="auto"/>
              </w:divBdr>
              <w:divsChild>
                <w:div w:id="1896354712">
                  <w:marLeft w:val="0"/>
                  <w:marRight w:val="0"/>
                  <w:marTop w:val="0"/>
                  <w:marBottom w:val="0"/>
                  <w:divBdr>
                    <w:top w:val="none" w:sz="0" w:space="0" w:color="auto"/>
                    <w:left w:val="none" w:sz="0" w:space="0" w:color="auto"/>
                    <w:bottom w:val="none" w:sz="0" w:space="0" w:color="auto"/>
                    <w:right w:val="none" w:sz="0" w:space="0" w:color="auto"/>
                  </w:divBdr>
                </w:div>
              </w:divsChild>
            </w:div>
            <w:div w:id="1140264814">
              <w:marLeft w:val="0"/>
              <w:marRight w:val="0"/>
              <w:marTop w:val="0"/>
              <w:marBottom w:val="0"/>
              <w:divBdr>
                <w:top w:val="none" w:sz="0" w:space="0" w:color="auto"/>
                <w:left w:val="none" w:sz="0" w:space="0" w:color="auto"/>
                <w:bottom w:val="none" w:sz="0" w:space="0" w:color="auto"/>
                <w:right w:val="none" w:sz="0" w:space="0" w:color="auto"/>
              </w:divBdr>
            </w:div>
            <w:div w:id="1375036148">
              <w:marLeft w:val="0"/>
              <w:marRight w:val="0"/>
              <w:marTop w:val="0"/>
              <w:marBottom w:val="0"/>
              <w:divBdr>
                <w:top w:val="none" w:sz="0" w:space="0" w:color="auto"/>
                <w:left w:val="none" w:sz="0" w:space="0" w:color="auto"/>
                <w:bottom w:val="none" w:sz="0" w:space="0" w:color="auto"/>
                <w:right w:val="none" w:sz="0" w:space="0" w:color="auto"/>
              </w:divBdr>
            </w:div>
          </w:divsChild>
        </w:div>
        <w:div w:id="953486046">
          <w:marLeft w:val="0"/>
          <w:marRight w:val="0"/>
          <w:marTop w:val="0"/>
          <w:marBottom w:val="0"/>
          <w:divBdr>
            <w:top w:val="none" w:sz="0" w:space="0" w:color="auto"/>
            <w:left w:val="none" w:sz="0" w:space="0" w:color="auto"/>
            <w:bottom w:val="none" w:sz="0" w:space="0" w:color="auto"/>
            <w:right w:val="none" w:sz="0" w:space="0" w:color="auto"/>
          </w:divBdr>
        </w:div>
        <w:div w:id="1732340208">
          <w:marLeft w:val="0"/>
          <w:marRight w:val="0"/>
          <w:marTop w:val="0"/>
          <w:marBottom w:val="0"/>
          <w:divBdr>
            <w:top w:val="none" w:sz="0" w:space="0" w:color="auto"/>
            <w:left w:val="none" w:sz="0" w:space="0" w:color="auto"/>
            <w:bottom w:val="none" w:sz="0" w:space="0" w:color="auto"/>
            <w:right w:val="none" w:sz="0" w:space="0" w:color="auto"/>
          </w:divBdr>
        </w:div>
        <w:div w:id="1944800173">
          <w:marLeft w:val="0"/>
          <w:marRight w:val="0"/>
          <w:marTop w:val="0"/>
          <w:marBottom w:val="0"/>
          <w:divBdr>
            <w:top w:val="none" w:sz="0" w:space="0" w:color="auto"/>
            <w:left w:val="none" w:sz="0" w:space="0" w:color="auto"/>
            <w:bottom w:val="none" w:sz="0" w:space="0" w:color="auto"/>
            <w:right w:val="none" w:sz="0" w:space="0" w:color="auto"/>
          </w:divBdr>
        </w:div>
      </w:divsChild>
    </w:div>
    <w:div w:id="1463035697">
      <w:bodyDiv w:val="1"/>
      <w:marLeft w:val="0"/>
      <w:marRight w:val="0"/>
      <w:marTop w:val="0"/>
      <w:marBottom w:val="0"/>
      <w:divBdr>
        <w:top w:val="none" w:sz="0" w:space="0" w:color="auto"/>
        <w:left w:val="none" w:sz="0" w:space="0" w:color="auto"/>
        <w:bottom w:val="none" w:sz="0" w:space="0" w:color="auto"/>
        <w:right w:val="none" w:sz="0" w:space="0" w:color="auto"/>
      </w:divBdr>
    </w:div>
    <w:div w:id="1555971620">
      <w:bodyDiv w:val="1"/>
      <w:marLeft w:val="0"/>
      <w:marRight w:val="0"/>
      <w:marTop w:val="0"/>
      <w:marBottom w:val="0"/>
      <w:divBdr>
        <w:top w:val="none" w:sz="0" w:space="0" w:color="auto"/>
        <w:left w:val="none" w:sz="0" w:space="0" w:color="auto"/>
        <w:bottom w:val="none" w:sz="0" w:space="0" w:color="auto"/>
        <w:right w:val="none" w:sz="0" w:space="0" w:color="auto"/>
      </w:divBdr>
    </w:div>
    <w:div w:id="1558979399">
      <w:bodyDiv w:val="1"/>
      <w:marLeft w:val="0"/>
      <w:marRight w:val="0"/>
      <w:marTop w:val="0"/>
      <w:marBottom w:val="0"/>
      <w:divBdr>
        <w:top w:val="none" w:sz="0" w:space="0" w:color="auto"/>
        <w:left w:val="none" w:sz="0" w:space="0" w:color="auto"/>
        <w:bottom w:val="none" w:sz="0" w:space="0" w:color="auto"/>
        <w:right w:val="none" w:sz="0" w:space="0" w:color="auto"/>
      </w:divBdr>
      <w:divsChild>
        <w:div w:id="566453197">
          <w:marLeft w:val="0"/>
          <w:marRight w:val="0"/>
          <w:marTop w:val="0"/>
          <w:marBottom w:val="0"/>
          <w:divBdr>
            <w:top w:val="none" w:sz="0" w:space="0" w:color="auto"/>
            <w:left w:val="none" w:sz="0" w:space="0" w:color="auto"/>
            <w:bottom w:val="none" w:sz="0" w:space="0" w:color="auto"/>
            <w:right w:val="none" w:sz="0" w:space="0" w:color="auto"/>
          </w:divBdr>
        </w:div>
        <w:div w:id="1050425889">
          <w:marLeft w:val="0"/>
          <w:marRight w:val="0"/>
          <w:marTop w:val="0"/>
          <w:marBottom w:val="0"/>
          <w:divBdr>
            <w:top w:val="none" w:sz="0" w:space="0" w:color="auto"/>
            <w:left w:val="none" w:sz="0" w:space="0" w:color="auto"/>
            <w:bottom w:val="none" w:sz="0" w:space="0" w:color="auto"/>
            <w:right w:val="none" w:sz="0" w:space="0" w:color="auto"/>
          </w:divBdr>
        </w:div>
        <w:div w:id="1406873939">
          <w:marLeft w:val="0"/>
          <w:marRight w:val="0"/>
          <w:marTop w:val="0"/>
          <w:marBottom w:val="0"/>
          <w:divBdr>
            <w:top w:val="none" w:sz="0" w:space="0" w:color="auto"/>
            <w:left w:val="none" w:sz="0" w:space="0" w:color="auto"/>
            <w:bottom w:val="none" w:sz="0" w:space="0" w:color="auto"/>
            <w:right w:val="none" w:sz="0" w:space="0" w:color="auto"/>
          </w:divBdr>
        </w:div>
      </w:divsChild>
    </w:div>
    <w:div w:id="1579827936">
      <w:bodyDiv w:val="1"/>
      <w:marLeft w:val="0"/>
      <w:marRight w:val="0"/>
      <w:marTop w:val="0"/>
      <w:marBottom w:val="0"/>
      <w:divBdr>
        <w:top w:val="none" w:sz="0" w:space="0" w:color="auto"/>
        <w:left w:val="none" w:sz="0" w:space="0" w:color="auto"/>
        <w:bottom w:val="none" w:sz="0" w:space="0" w:color="auto"/>
        <w:right w:val="none" w:sz="0" w:space="0" w:color="auto"/>
      </w:divBdr>
    </w:div>
    <w:div w:id="1644848344">
      <w:bodyDiv w:val="1"/>
      <w:marLeft w:val="0"/>
      <w:marRight w:val="0"/>
      <w:marTop w:val="0"/>
      <w:marBottom w:val="0"/>
      <w:divBdr>
        <w:top w:val="none" w:sz="0" w:space="0" w:color="auto"/>
        <w:left w:val="none" w:sz="0" w:space="0" w:color="auto"/>
        <w:bottom w:val="none" w:sz="0" w:space="0" w:color="auto"/>
        <w:right w:val="none" w:sz="0" w:space="0" w:color="auto"/>
      </w:divBdr>
      <w:divsChild>
        <w:div w:id="24643794">
          <w:marLeft w:val="0"/>
          <w:marRight w:val="0"/>
          <w:marTop w:val="0"/>
          <w:marBottom w:val="0"/>
          <w:divBdr>
            <w:top w:val="none" w:sz="0" w:space="0" w:color="auto"/>
            <w:left w:val="none" w:sz="0" w:space="0" w:color="auto"/>
            <w:bottom w:val="none" w:sz="0" w:space="0" w:color="auto"/>
            <w:right w:val="none" w:sz="0" w:space="0" w:color="auto"/>
          </w:divBdr>
        </w:div>
        <w:div w:id="131605286">
          <w:marLeft w:val="0"/>
          <w:marRight w:val="0"/>
          <w:marTop w:val="0"/>
          <w:marBottom w:val="0"/>
          <w:divBdr>
            <w:top w:val="none" w:sz="0" w:space="0" w:color="auto"/>
            <w:left w:val="none" w:sz="0" w:space="0" w:color="auto"/>
            <w:bottom w:val="none" w:sz="0" w:space="0" w:color="auto"/>
            <w:right w:val="none" w:sz="0" w:space="0" w:color="auto"/>
          </w:divBdr>
        </w:div>
        <w:div w:id="310254061">
          <w:marLeft w:val="0"/>
          <w:marRight w:val="0"/>
          <w:marTop w:val="0"/>
          <w:marBottom w:val="0"/>
          <w:divBdr>
            <w:top w:val="none" w:sz="0" w:space="0" w:color="auto"/>
            <w:left w:val="none" w:sz="0" w:space="0" w:color="auto"/>
            <w:bottom w:val="none" w:sz="0" w:space="0" w:color="auto"/>
            <w:right w:val="none" w:sz="0" w:space="0" w:color="auto"/>
          </w:divBdr>
          <w:divsChild>
            <w:div w:id="42296741">
              <w:marLeft w:val="0"/>
              <w:marRight w:val="0"/>
              <w:marTop w:val="0"/>
              <w:marBottom w:val="0"/>
              <w:divBdr>
                <w:top w:val="none" w:sz="0" w:space="0" w:color="auto"/>
                <w:left w:val="none" w:sz="0" w:space="0" w:color="auto"/>
                <w:bottom w:val="none" w:sz="0" w:space="0" w:color="auto"/>
                <w:right w:val="none" w:sz="0" w:space="0" w:color="auto"/>
              </w:divBdr>
            </w:div>
            <w:div w:id="187447252">
              <w:marLeft w:val="0"/>
              <w:marRight w:val="0"/>
              <w:marTop w:val="0"/>
              <w:marBottom w:val="0"/>
              <w:divBdr>
                <w:top w:val="none" w:sz="0" w:space="0" w:color="auto"/>
                <w:left w:val="none" w:sz="0" w:space="0" w:color="auto"/>
                <w:bottom w:val="none" w:sz="0" w:space="0" w:color="auto"/>
                <w:right w:val="none" w:sz="0" w:space="0" w:color="auto"/>
              </w:divBdr>
              <w:divsChild>
                <w:div w:id="1707827547">
                  <w:marLeft w:val="0"/>
                  <w:marRight w:val="0"/>
                  <w:marTop w:val="0"/>
                  <w:marBottom w:val="0"/>
                  <w:divBdr>
                    <w:top w:val="none" w:sz="0" w:space="0" w:color="auto"/>
                    <w:left w:val="none" w:sz="0" w:space="0" w:color="auto"/>
                    <w:bottom w:val="none" w:sz="0" w:space="0" w:color="auto"/>
                    <w:right w:val="none" w:sz="0" w:space="0" w:color="auto"/>
                  </w:divBdr>
                  <w:divsChild>
                    <w:div w:id="2110200199">
                      <w:marLeft w:val="0"/>
                      <w:marRight w:val="0"/>
                      <w:marTop w:val="0"/>
                      <w:marBottom w:val="0"/>
                      <w:divBdr>
                        <w:top w:val="none" w:sz="0" w:space="0" w:color="auto"/>
                        <w:left w:val="none" w:sz="0" w:space="0" w:color="auto"/>
                        <w:bottom w:val="none" w:sz="0" w:space="0" w:color="auto"/>
                        <w:right w:val="none" w:sz="0" w:space="0" w:color="auto"/>
                      </w:divBdr>
                      <w:divsChild>
                        <w:div w:id="361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28523">
              <w:marLeft w:val="0"/>
              <w:marRight w:val="0"/>
              <w:marTop w:val="0"/>
              <w:marBottom w:val="0"/>
              <w:divBdr>
                <w:top w:val="none" w:sz="0" w:space="0" w:color="auto"/>
                <w:left w:val="none" w:sz="0" w:space="0" w:color="auto"/>
                <w:bottom w:val="none" w:sz="0" w:space="0" w:color="auto"/>
                <w:right w:val="none" w:sz="0" w:space="0" w:color="auto"/>
              </w:divBdr>
              <w:divsChild>
                <w:div w:id="1751350424">
                  <w:marLeft w:val="0"/>
                  <w:marRight w:val="0"/>
                  <w:marTop w:val="0"/>
                  <w:marBottom w:val="0"/>
                  <w:divBdr>
                    <w:top w:val="none" w:sz="0" w:space="0" w:color="auto"/>
                    <w:left w:val="none" w:sz="0" w:space="0" w:color="auto"/>
                    <w:bottom w:val="none" w:sz="0" w:space="0" w:color="auto"/>
                    <w:right w:val="none" w:sz="0" w:space="0" w:color="auto"/>
                  </w:divBdr>
                  <w:divsChild>
                    <w:div w:id="953560587">
                      <w:marLeft w:val="0"/>
                      <w:marRight w:val="0"/>
                      <w:marTop w:val="0"/>
                      <w:marBottom w:val="0"/>
                      <w:divBdr>
                        <w:top w:val="none" w:sz="0" w:space="0" w:color="auto"/>
                        <w:left w:val="none" w:sz="0" w:space="0" w:color="auto"/>
                        <w:bottom w:val="none" w:sz="0" w:space="0" w:color="auto"/>
                        <w:right w:val="none" w:sz="0" w:space="0" w:color="auto"/>
                      </w:divBdr>
                      <w:divsChild>
                        <w:div w:id="200261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72950">
              <w:marLeft w:val="0"/>
              <w:marRight w:val="0"/>
              <w:marTop w:val="0"/>
              <w:marBottom w:val="0"/>
              <w:divBdr>
                <w:top w:val="none" w:sz="0" w:space="0" w:color="auto"/>
                <w:left w:val="none" w:sz="0" w:space="0" w:color="auto"/>
                <w:bottom w:val="none" w:sz="0" w:space="0" w:color="auto"/>
                <w:right w:val="none" w:sz="0" w:space="0" w:color="auto"/>
              </w:divBdr>
            </w:div>
            <w:div w:id="1115566333">
              <w:marLeft w:val="0"/>
              <w:marRight w:val="0"/>
              <w:marTop w:val="0"/>
              <w:marBottom w:val="0"/>
              <w:divBdr>
                <w:top w:val="none" w:sz="0" w:space="0" w:color="auto"/>
                <w:left w:val="none" w:sz="0" w:space="0" w:color="auto"/>
                <w:bottom w:val="none" w:sz="0" w:space="0" w:color="auto"/>
                <w:right w:val="none" w:sz="0" w:space="0" w:color="auto"/>
              </w:divBdr>
              <w:divsChild>
                <w:div w:id="1068378033">
                  <w:marLeft w:val="0"/>
                  <w:marRight w:val="0"/>
                  <w:marTop w:val="0"/>
                  <w:marBottom w:val="0"/>
                  <w:divBdr>
                    <w:top w:val="none" w:sz="0" w:space="0" w:color="auto"/>
                    <w:left w:val="none" w:sz="0" w:space="0" w:color="auto"/>
                    <w:bottom w:val="none" w:sz="0" w:space="0" w:color="auto"/>
                    <w:right w:val="none" w:sz="0" w:space="0" w:color="auto"/>
                  </w:divBdr>
                  <w:divsChild>
                    <w:div w:id="1563830857">
                      <w:marLeft w:val="0"/>
                      <w:marRight w:val="0"/>
                      <w:marTop w:val="0"/>
                      <w:marBottom w:val="0"/>
                      <w:divBdr>
                        <w:top w:val="none" w:sz="0" w:space="0" w:color="auto"/>
                        <w:left w:val="none" w:sz="0" w:space="0" w:color="auto"/>
                        <w:bottom w:val="none" w:sz="0" w:space="0" w:color="auto"/>
                        <w:right w:val="none" w:sz="0" w:space="0" w:color="auto"/>
                      </w:divBdr>
                    </w:div>
                    <w:div w:id="172695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7240">
              <w:marLeft w:val="0"/>
              <w:marRight w:val="0"/>
              <w:marTop w:val="0"/>
              <w:marBottom w:val="0"/>
              <w:divBdr>
                <w:top w:val="none" w:sz="0" w:space="0" w:color="auto"/>
                <w:left w:val="none" w:sz="0" w:space="0" w:color="auto"/>
                <w:bottom w:val="none" w:sz="0" w:space="0" w:color="auto"/>
                <w:right w:val="none" w:sz="0" w:space="0" w:color="auto"/>
              </w:divBdr>
            </w:div>
            <w:div w:id="1820537059">
              <w:marLeft w:val="0"/>
              <w:marRight w:val="0"/>
              <w:marTop w:val="0"/>
              <w:marBottom w:val="0"/>
              <w:divBdr>
                <w:top w:val="none" w:sz="0" w:space="0" w:color="auto"/>
                <w:left w:val="none" w:sz="0" w:space="0" w:color="auto"/>
                <w:bottom w:val="none" w:sz="0" w:space="0" w:color="auto"/>
                <w:right w:val="none" w:sz="0" w:space="0" w:color="auto"/>
              </w:divBdr>
              <w:divsChild>
                <w:div w:id="198394547">
                  <w:marLeft w:val="0"/>
                  <w:marRight w:val="0"/>
                  <w:marTop w:val="0"/>
                  <w:marBottom w:val="0"/>
                  <w:divBdr>
                    <w:top w:val="none" w:sz="0" w:space="0" w:color="auto"/>
                    <w:left w:val="none" w:sz="0" w:space="0" w:color="auto"/>
                    <w:bottom w:val="none" w:sz="0" w:space="0" w:color="auto"/>
                    <w:right w:val="none" w:sz="0" w:space="0" w:color="auto"/>
                  </w:divBdr>
                </w:div>
                <w:div w:id="370500428">
                  <w:marLeft w:val="0"/>
                  <w:marRight w:val="0"/>
                  <w:marTop w:val="0"/>
                  <w:marBottom w:val="0"/>
                  <w:divBdr>
                    <w:top w:val="none" w:sz="0" w:space="0" w:color="auto"/>
                    <w:left w:val="none" w:sz="0" w:space="0" w:color="auto"/>
                    <w:bottom w:val="none" w:sz="0" w:space="0" w:color="auto"/>
                    <w:right w:val="none" w:sz="0" w:space="0" w:color="auto"/>
                  </w:divBdr>
                </w:div>
                <w:div w:id="12582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41955">
          <w:marLeft w:val="0"/>
          <w:marRight w:val="0"/>
          <w:marTop w:val="0"/>
          <w:marBottom w:val="0"/>
          <w:divBdr>
            <w:top w:val="none" w:sz="0" w:space="0" w:color="auto"/>
            <w:left w:val="none" w:sz="0" w:space="0" w:color="auto"/>
            <w:bottom w:val="none" w:sz="0" w:space="0" w:color="auto"/>
            <w:right w:val="none" w:sz="0" w:space="0" w:color="auto"/>
          </w:divBdr>
        </w:div>
        <w:div w:id="392696881">
          <w:marLeft w:val="0"/>
          <w:marRight w:val="0"/>
          <w:marTop w:val="0"/>
          <w:marBottom w:val="0"/>
          <w:divBdr>
            <w:top w:val="none" w:sz="0" w:space="0" w:color="auto"/>
            <w:left w:val="none" w:sz="0" w:space="0" w:color="auto"/>
            <w:bottom w:val="none" w:sz="0" w:space="0" w:color="auto"/>
            <w:right w:val="none" w:sz="0" w:space="0" w:color="auto"/>
          </w:divBdr>
        </w:div>
        <w:div w:id="736632364">
          <w:marLeft w:val="0"/>
          <w:marRight w:val="0"/>
          <w:marTop w:val="0"/>
          <w:marBottom w:val="0"/>
          <w:divBdr>
            <w:top w:val="none" w:sz="0" w:space="0" w:color="auto"/>
            <w:left w:val="none" w:sz="0" w:space="0" w:color="auto"/>
            <w:bottom w:val="none" w:sz="0" w:space="0" w:color="auto"/>
            <w:right w:val="none" w:sz="0" w:space="0" w:color="auto"/>
          </w:divBdr>
        </w:div>
        <w:div w:id="903873091">
          <w:marLeft w:val="0"/>
          <w:marRight w:val="0"/>
          <w:marTop w:val="0"/>
          <w:marBottom w:val="0"/>
          <w:divBdr>
            <w:top w:val="none" w:sz="0" w:space="0" w:color="auto"/>
            <w:left w:val="none" w:sz="0" w:space="0" w:color="auto"/>
            <w:bottom w:val="none" w:sz="0" w:space="0" w:color="auto"/>
            <w:right w:val="none" w:sz="0" w:space="0" w:color="auto"/>
          </w:divBdr>
        </w:div>
        <w:div w:id="979724886">
          <w:marLeft w:val="0"/>
          <w:marRight w:val="0"/>
          <w:marTop w:val="0"/>
          <w:marBottom w:val="0"/>
          <w:divBdr>
            <w:top w:val="none" w:sz="0" w:space="0" w:color="auto"/>
            <w:left w:val="none" w:sz="0" w:space="0" w:color="auto"/>
            <w:bottom w:val="none" w:sz="0" w:space="0" w:color="auto"/>
            <w:right w:val="none" w:sz="0" w:space="0" w:color="auto"/>
          </w:divBdr>
        </w:div>
        <w:div w:id="1017581109">
          <w:marLeft w:val="0"/>
          <w:marRight w:val="0"/>
          <w:marTop w:val="0"/>
          <w:marBottom w:val="0"/>
          <w:divBdr>
            <w:top w:val="none" w:sz="0" w:space="0" w:color="auto"/>
            <w:left w:val="none" w:sz="0" w:space="0" w:color="auto"/>
            <w:bottom w:val="none" w:sz="0" w:space="0" w:color="auto"/>
            <w:right w:val="none" w:sz="0" w:space="0" w:color="auto"/>
          </w:divBdr>
        </w:div>
        <w:div w:id="1049063237">
          <w:marLeft w:val="0"/>
          <w:marRight w:val="0"/>
          <w:marTop w:val="0"/>
          <w:marBottom w:val="0"/>
          <w:divBdr>
            <w:top w:val="none" w:sz="0" w:space="0" w:color="auto"/>
            <w:left w:val="none" w:sz="0" w:space="0" w:color="auto"/>
            <w:bottom w:val="none" w:sz="0" w:space="0" w:color="auto"/>
            <w:right w:val="none" w:sz="0" w:space="0" w:color="auto"/>
          </w:divBdr>
        </w:div>
        <w:div w:id="1211264716">
          <w:marLeft w:val="0"/>
          <w:marRight w:val="0"/>
          <w:marTop w:val="0"/>
          <w:marBottom w:val="0"/>
          <w:divBdr>
            <w:top w:val="none" w:sz="0" w:space="0" w:color="auto"/>
            <w:left w:val="none" w:sz="0" w:space="0" w:color="auto"/>
            <w:bottom w:val="none" w:sz="0" w:space="0" w:color="auto"/>
            <w:right w:val="none" w:sz="0" w:space="0" w:color="auto"/>
          </w:divBdr>
        </w:div>
        <w:div w:id="1282614861">
          <w:marLeft w:val="0"/>
          <w:marRight w:val="0"/>
          <w:marTop w:val="0"/>
          <w:marBottom w:val="0"/>
          <w:divBdr>
            <w:top w:val="none" w:sz="0" w:space="0" w:color="auto"/>
            <w:left w:val="none" w:sz="0" w:space="0" w:color="auto"/>
            <w:bottom w:val="none" w:sz="0" w:space="0" w:color="auto"/>
            <w:right w:val="none" w:sz="0" w:space="0" w:color="auto"/>
          </w:divBdr>
        </w:div>
        <w:div w:id="1509710174">
          <w:marLeft w:val="0"/>
          <w:marRight w:val="0"/>
          <w:marTop w:val="0"/>
          <w:marBottom w:val="0"/>
          <w:divBdr>
            <w:top w:val="none" w:sz="0" w:space="0" w:color="auto"/>
            <w:left w:val="none" w:sz="0" w:space="0" w:color="auto"/>
            <w:bottom w:val="none" w:sz="0" w:space="0" w:color="auto"/>
            <w:right w:val="none" w:sz="0" w:space="0" w:color="auto"/>
          </w:divBdr>
        </w:div>
        <w:div w:id="1573545661">
          <w:marLeft w:val="0"/>
          <w:marRight w:val="0"/>
          <w:marTop w:val="0"/>
          <w:marBottom w:val="0"/>
          <w:divBdr>
            <w:top w:val="none" w:sz="0" w:space="0" w:color="auto"/>
            <w:left w:val="none" w:sz="0" w:space="0" w:color="auto"/>
            <w:bottom w:val="none" w:sz="0" w:space="0" w:color="auto"/>
            <w:right w:val="none" w:sz="0" w:space="0" w:color="auto"/>
          </w:divBdr>
        </w:div>
        <w:div w:id="1814833239">
          <w:marLeft w:val="0"/>
          <w:marRight w:val="0"/>
          <w:marTop w:val="0"/>
          <w:marBottom w:val="0"/>
          <w:divBdr>
            <w:top w:val="none" w:sz="0" w:space="0" w:color="auto"/>
            <w:left w:val="none" w:sz="0" w:space="0" w:color="auto"/>
            <w:bottom w:val="none" w:sz="0" w:space="0" w:color="auto"/>
            <w:right w:val="none" w:sz="0" w:space="0" w:color="auto"/>
          </w:divBdr>
          <w:divsChild>
            <w:div w:id="209608858">
              <w:marLeft w:val="0"/>
              <w:marRight w:val="0"/>
              <w:marTop w:val="0"/>
              <w:marBottom w:val="0"/>
              <w:divBdr>
                <w:top w:val="none" w:sz="0" w:space="0" w:color="auto"/>
                <w:left w:val="none" w:sz="0" w:space="0" w:color="auto"/>
                <w:bottom w:val="none" w:sz="0" w:space="0" w:color="auto"/>
                <w:right w:val="none" w:sz="0" w:space="0" w:color="auto"/>
              </w:divBdr>
            </w:div>
            <w:div w:id="479737429">
              <w:marLeft w:val="0"/>
              <w:marRight w:val="0"/>
              <w:marTop w:val="0"/>
              <w:marBottom w:val="0"/>
              <w:divBdr>
                <w:top w:val="none" w:sz="0" w:space="0" w:color="auto"/>
                <w:left w:val="none" w:sz="0" w:space="0" w:color="auto"/>
                <w:bottom w:val="none" w:sz="0" w:space="0" w:color="auto"/>
                <w:right w:val="none" w:sz="0" w:space="0" w:color="auto"/>
              </w:divBdr>
            </w:div>
          </w:divsChild>
        </w:div>
        <w:div w:id="1827235339">
          <w:marLeft w:val="0"/>
          <w:marRight w:val="0"/>
          <w:marTop w:val="0"/>
          <w:marBottom w:val="0"/>
          <w:divBdr>
            <w:top w:val="none" w:sz="0" w:space="0" w:color="auto"/>
            <w:left w:val="none" w:sz="0" w:space="0" w:color="auto"/>
            <w:bottom w:val="none" w:sz="0" w:space="0" w:color="auto"/>
            <w:right w:val="none" w:sz="0" w:space="0" w:color="auto"/>
          </w:divBdr>
        </w:div>
      </w:divsChild>
    </w:div>
    <w:div w:id="1670136743">
      <w:bodyDiv w:val="1"/>
      <w:marLeft w:val="0"/>
      <w:marRight w:val="0"/>
      <w:marTop w:val="0"/>
      <w:marBottom w:val="0"/>
      <w:divBdr>
        <w:top w:val="none" w:sz="0" w:space="0" w:color="auto"/>
        <w:left w:val="none" w:sz="0" w:space="0" w:color="auto"/>
        <w:bottom w:val="none" w:sz="0" w:space="0" w:color="auto"/>
        <w:right w:val="none" w:sz="0" w:space="0" w:color="auto"/>
      </w:divBdr>
    </w:div>
    <w:div w:id="1701542528">
      <w:bodyDiv w:val="1"/>
      <w:marLeft w:val="0"/>
      <w:marRight w:val="0"/>
      <w:marTop w:val="0"/>
      <w:marBottom w:val="0"/>
      <w:divBdr>
        <w:top w:val="none" w:sz="0" w:space="0" w:color="auto"/>
        <w:left w:val="none" w:sz="0" w:space="0" w:color="auto"/>
        <w:bottom w:val="none" w:sz="0" w:space="0" w:color="auto"/>
        <w:right w:val="none" w:sz="0" w:space="0" w:color="auto"/>
      </w:divBdr>
    </w:div>
    <w:div w:id="1763447473">
      <w:bodyDiv w:val="1"/>
      <w:marLeft w:val="0"/>
      <w:marRight w:val="0"/>
      <w:marTop w:val="0"/>
      <w:marBottom w:val="0"/>
      <w:divBdr>
        <w:top w:val="none" w:sz="0" w:space="0" w:color="auto"/>
        <w:left w:val="none" w:sz="0" w:space="0" w:color="auto"/>
        <w:bottom w:val="none" w:sz="0" w:space="0" w:color="auto"/>
        <w:right w:val="none" w:sz="0" w:space="0" w:color="auto"/>
      </w:divBdr>
    </w:div>
    <w:div w:id="1983925045">
      <w:bodyDiv w:val="1"/>
      <w:marLeft w:val="0"/>
      <w:marRight w:val="0"/>
      <w:marTop w:val="0"/>
      <w:marBottom w:val="0"/>
      <w:divBdr>
        <w:top w:val="none" w:sz="0" w:space="0" w:color="auto"/>
        <w:left w:val="none" w:sz="0" w:space="0" w:color="auto"/>
        <w:bottom w:val="none" w:sz="0" w:space="0" w:color="auto"/>
        <w:right w:val="none" w:sz="0" w:space="0" w:color="auto"/>
      </w:divBdr>
    </w:div>
    <w:div w:id="212934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4E8DD-F4AC-4986-BC90-3C31556FC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753</Words>
  <Characters>4072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lpstr>
    </vt:vector>
  </TitlesOfParts>
  <Company>TRT19</Company>
  <LinksUpToDate>false</LinksUpToDate>
  <CharactersWithSpaces>4816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cicero.eduardo</dc:creator>
  <cp:keywords/>
  <dc:description/>
  <cp:lastModifiedBy>GUSTAVO MIRANDA DA SILVA</cp:lastModifiedBy>
  <cp:revision>2</cp:revision>
  <cp:lastPrinted>2021-06-17T19:21:00Z</cp:lastPrinted>
  <dcterms:created xsi:type="dcterms:W3CDTF">2024-08-28T21:18:00Z</dcterms:created>
  <dcterms:modified xsi:type="dcterms:W3CDTF">2024-08-28T21:18:00Z</dcterms:modified>
</cp:coreProperties>
</file>