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9FF" w:rsidRPr="00E55B42" w:rsidRDefault="006B19FF" w:rsidP="006B19FF">
      <w:pPr>
        <w:rPr>
          <w:rFonts w:asciiTheme="minorHAnsi" w:hAnsiTheme="minorHAnsi" w:cstheme="minorHAnsi"/>
          <w:szCs w:val="22"/>
        </w:rPr>
      </w:pPr>
    </w:p>
    <w:tbl>
      <w:tblPr>
        <w:tblW w:w="9687" w:type="dxa"/>
        <w:tblInd w:w="-5" w:type="dxa"/>
        <w:tblCellMar>
          <w:left w:w="5" w:type="dxa"/>
          <w:right w:w="30" w:type="dxa"/>
        </w:tblCellMar>
        <w:tblLook w:val="0000" w:firstRow="0" w:lastRow="0" w:firstColumn="0" w:lastColumn="0" w:noHBand="0" w:noVBand="0"/>
      </w:tblPr>
      <w:tblGrid>
        <w:gridCol w:w="3982"/>
        <w:gridCol w:w="2423"/>
        <w:gridCol w:w="3282"/>
      </w:tblGrid>
      <w:tr w:rsidR="005E6AD6" w:rsidRPr="00E55B42" w:rsidTr="0016680E">
        <w:trPr>
          <w:cantSplit/>
          <w:trHeight w:val="681"/>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rsidR="005E6AD6" w:rsidRPr="00E55B42" w:rsidRDefault="00EE1ACA" w:rsidP="00EE1ACA">
            <w:pPr>
              <w:pStyle w:val="Ttulo1"/>
              <w:spacing w:before="120" w:after="120"/>
              <w:rPr>
                <w:rFonts w:asciiTheme="minorHAnsi" w:hAnsiTheme="minorHAnsi" w:cstheme="minorHAnsi"/>
                <w:sz w:val="28"/>
                <w:szCs w:val="24"/>
              </w:rPr>
            </w:pPr>
            <w:r>
              <w:rPr>
                <w:rFonts w:asciiTheme="minorHAnsi" w:hAnsiTheme="minorHAnsi" w:cstheme="minorHAnsi"/>
                <w:sz w:val="28"/>
                <w:szCs w:val="24"/>
              </w:rPr>
              <w:t xml:space="preserve">Pauta </w:t>
            </w:r>
            <w:r w:rsidR="00122A1F" w:rsidRPr="00E55B42">
              <w:rPr>
                <w:rFonts w:asciiTheme="minorHAnsi" w:hAnsiTheme="minorHAnsi" w:cstheme="minorHAnsi"/>
                <w:sz w:val="28"/>
                <w:szCs w:val="24"/>
              </w:rPr>
              <w:t xml:space="preserve">- </w:t>
            </w:r>
            <w:r w:rsidR="005E6AD6" w:rsidRPr="00E55B42">
              <w:rPr>
                <w:rFonts w:asciiTheme="minorHAnsi" w:hAnsiTheme="minorHAnsi" w:cstheme="minorHAnsi"/>
                <w:sz w:val="28"/>
                <w:szCs w:val="24"/>
              </w:rPr>
              <w:t xml:space="preserve"> Reunião do </w:t>
            </w:r>
            <w:r w:rsidR="00CD6904" w:rsidRPr="00E55B42">
              <w:rPr>
                <w:rFonts w:asciiTheme="minorHAnsi" w:hAnsiTheme="minorHAnsi" w:cstheme="minorHAnsi"/>
                <w:sz w:val="28"/>
                <w:szCs w:val="24"/>
              </w:rPr>
              <w:t xml:space="preserve">Subcomitê Regional do Sistema de Gerenciamento de Informações Administrativas e Judiciárias da Justiça do Trabalho (e-Gestão) </w:t>
            </w:r>
          </w:p>
        </w:tc>
      </w:tr>
      <w:tr w:rsidR="005E6AD6" w:rsidRPr="00E55B42" w:rsidTr="0016680E">
        <w:trPr>
          <w:cantSplit/>
          <w:trHeight w:val="122"/>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rsidR="005E6AD6" w:rsidRPr="00E55B42" w:rsidRDefault="005E6AD6" w:rsidP="00B80518">
            <w:pPr>
              <w:spacing w:before="80" w:after="80"/>
              <w:rPr>
                <w:rFonts w:asciiTheme="minorHAnsi" w:hAnsiTheme="minorHAnsi" w:cstheme="minorHAnsi"/>
                <w:sz w:val="28"/>
              </w:rPr>
            </w:pPr>
            <w:r w:rsidRPr="00E55B42">
              <w:rPr>
                <w:rFonts w:asciiTheme="minorHAnsi" w:hAnsiTheme="minorHAnsi" w:cstheme="minorHAnsi"/>
                <w:b/>
                <w:sz w:val="28"/>
              </w:rPr>
              <w:t xml:space="preserve">  1. INFORMAÇÕES DA REUNIÃO</w:t>
            </w:r>
          </w:p>
        </w:tc>
      </w:tr>
      <w:tr w:rsidR="005E6AD6" w:rsidRPr="00E55B42" w:rsidTr="00B80518">
        <w:trPr>
          <w:cantSplit/>
          <w:trHeight w:val="395"/>
        </w:trPr>
        <w:tc>
          <w:tcPr>
            <w:tcW w:w="3761" w:type="dxa"/>
            <w:tcBorders>
              <w:top w:val="single" w:sz="4" w:space="0" w:color="000001"/>
              <w:left w:val="single" w:sz="4" w:space="0" w:color="000001"/>
              <w:bottom w:val="single" w:sz="4" w:space="0" w:color="000001"/>
            </w:tcBorders>
            <w:shd w:val="clear" w:color="auto" w:fill="FFFFFF"/>
            <w:vAlign w:val="center"/>
          </w:tcPr>
          <w:p w:rsidR="005E6AD6" w:rsidRPr="00E55B42" w:rsidRDefault="005E6AD6" w:rsidP="00AB10EE">
            <w:pPr>
              <w:rPr>
                <w:rFonts w:asciiTheme="minorHAnsi" w:hAnsiTheme="minorHAnsi" w:cstheme="minorHAnsi"/>
              </w:rPr>
            </w:pPr>
            <w:r w:rsidRPr="00E55B42">
              <w:rPr>
                <w:rFonts w:asciiTheme="minorHAnsi" w:hAnsiTheme="minorHAnsi" w:cstheme="minorHAnsi"/>
              </w:rPr>
              <w:t xml:space="preserve">  Data: </w:t>
            </w:r>
            <w:r w:rsidR="00AB10EE">
              <w:rPr>
                <w:rFonts w:asciiTheme="minorHAnsi" w:hAnsiTheme="minorHAnsi" w:cstheme="minorHAnsi"/>
              </w:rPr>
              <w:t>30</w:t>
            </w:r>
            <w:r w:rsidR="00892C7A">
              <w:rPr>
                <w:rFonts w:asciiTheme="minorHAnsi" w:hAnsiTheme="minorHAnsi" w:cstheme="minorHAnsi"/>
              </w:rPr>
              <w:t>/10</w:t>
            </w:r>
            <w:r w:rsidR="00CB0C27">
              <w:rPr>
                <w:rFonts w:asciiTheme="minorHAnsi" w:hAnsiTheme="minorHAnsi" w:cstheme="minorHAnsi"/>
              </w:rPr>
              <w:t>/2024</w:t>
            </w:r>
          </w:p>
        </w:tc>
        <w:tc>
          <w:tcPr>
            <w:tcW w:w="2441" w:type="dxa"/>
            <w:tcBorders>
              <w:top w:val="single" w:sz="4" w:space="0" w:color="000001"/>
              <w:left w:val="single" w:sz="4" w:space="0" w:color="000001"/>
              <w:bottom w:val="single" w:sz="4" w:space="0" w:color="000001"/>
            </w:tcBorders>
            <w:shd w:val="clear" w:color="auto" w:fill="FFFFFF"/>
            <w:vAlign w:val="center"/>
          </w:tcPr>
          <w:p w:rsidR="005E6AD6" w:rsidRPr="00E55B42" w:rsidRDefault="005E6AD6" w:rsidP="00CA1E0A">
            <w:pPr>
              <w:rPr>
                <w:rFonts w:asciiTheme="minorHAnsi" w:hAnsiTheme="minorHAnsi" w:cstheme="minorHAnsi"/>
              </w:rPr>
            </w:pPr>
            <w:r w:rsidRPr="00E55B42">
              <w:rPr>
                <w:rFonts w:asciiTheme="minorHAnsi" w:hAnsiTheme="minorHAnsi" w:cstheme="minorHAnsi"/>
              </w:rPr>
              <w:t xml:space="preserve">  Hora: </w:t>
            </w:r>
            <w:r w:rsidR="00753FEB" w:rsidRPr="00E55B42">
              <w:rPr>
                <w:rFonts w:asciiTheme="minorHAnsi" w:hAnsiTheme="minorHAnsi" w:cstheme="minorHAnsi"/>
              </w:rPr>
              <w:t>1</w:t>
            </w:r>
            <w:r w:rsidR="00B60DA8">
              <w:rPr>
                <w:rFonts w:asciiTheme="minorHAnsi" w:hAnsiTheme="minorHAnsi" w:cstheme="minorHAnsi"/>
              </w:rPr>
              <w:t>4</w:t>
            </w:r>
            <w:r w:rsidR="00753FEB" w:rsidRPr="00E55B42">
              <w:rPr>
                <w:rFonts w:asciiTheme="minorHAnsi" w:hAnsiTheme="minorHAnsi" w:cstheme="minorHAnsi"/>
              </w:rPr>
              <w:t>h</w:t>
            </w:r>
          </w:p>
        </w:tc>
        <w:tc>
          <w:tcPr>
            <w:tcW w:w="34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E6AD6" w:rsidRPr="00E55B42" w:rsidRDefault="005E6AD6" w:rsidP="0007588E">
            <w:pPr>
              <w:rPr>
                <w:rFonts w:asciiTheme="minorHAnsi" w:hAnsiTheme="minorHAnsi" w:cstheme="minorHAnsi"/>
              </w:rPr>
            </w:pPr>
            <w:r w:rsidRPr="00E55B42">
              <w:rPr>
                <w:rFonts w:asciiTheme="minorHAnsi" w:hAnsiTheme="minorHAnsi" w:cstheme="minorHAnsi"/>
              </w:rPr>
              <w:t xml:space="preserve">  Local: Sala da CEGI do </w:t>
            </w:r>
            <w:r w:rsidR="0007588E" w:rsidRPr="00E55B42">
              <w:rPr>
                <w:rFonts w:asciiTheme="minorHAnsi" w:hAnsiTheme="minorHAnsi" w:cstheme="minorHAnsi"/>
              </w:rPr>
              <w:t>Meet</w:t>
            </w:r>
          </w:p>
        </w:tc>
      </w:tr>
      <w:tr w:rsidR="005E6AD6" w:rsidRPr="00E55B42" w:rsidTr="0016680E">
        <w:trPr>
          <w:trHeight w:val="395"/>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6A4CBD" w:rsidRPr="00E55B42" w:rsidRDefault="005E6AD6" w:rsidP="00D26756">
            <w:pPr>
              <w:spacing w:before="60" w:after="60"/>
              <w:jc w:val="both"/>
              <w:rPr>
                <w:rFonts w:asciiTheme="minorHAnsi" w:hAnsiTheme="minorHAnsi" w:cstheme="minorHAnsi"/>
                <w:sz w:val="28"/>
              </w:rPr>
            </w:pPr>
            <w:r w:rsidRPr="00E55B42">
              <w:rPr>
                <w:rFonts w:asciiTheme="minorHAnsi" w:hAnsiTheme="minorHAnsi" w:cstheme="minorHAnsi"/>
                <w:sz w:val="28"/>
              </w:rPr>
              <w:t xml:space="preserve">  Tipo de reunião: Ordinária</w:t>
            </w:r>
          </w:p>
          <w:tbl>
            <w:tblPr>
              <w:tblW w:w="9687" w:type="dxa"/>
              <w:tblCellMar>
                <w:left w:w="5" w:type="dxa"/>
                <w:right w:w="30" w:type="dxa"/>
              </w:tblCellMar>
              <w:tblLook w:val="04A0" w:firstRow="1" w:lastRow="0" w:firstColumn="1" w:lastColumn="0" w:noHBand="0" w:noVBand="1"/>
            </w:tblPr>
            <w:tblGrid>
              <w:gridCol w:w="7078"/>
              <w:gridCol w:w="2609"/>
            </w:tblGrid>
            <w:tr w:rsidR="006A4CBD" w:rsidRPr="00E55B42" w:rsidTr="00762F78">
              <w:trPr>
                <w:cantSplit/>
                <w:trHeight w:val="367"/>
              </w:trPr>
              <w:tc>
                <w:tcPr>
                  <w:tcW w:w="9687" w:type="dxa"/>
                  <w:gridSpan w:val="2"/>
                  <w:tcBorders>
                    <w:top w:val="single" w:sz="4" w:space="0" w:color="000001"/>
                    <w:left w:val="single" w:sz="4" w:space="0" w:color="000001"/>
                    <w:bottom w:val="single" w:sz="4" w:space="0" w:color="000001"/>
                    <w:right w:val="single" w:sz="4" w:space="0" w:color="000001"/>
                  </w:tcBorders>
                  <w:shd w:val="clear" w:color="auto" w:fill="D9D9D9"/>
                  <w:vAlign w:val="center"/>
                  <w:hideMark/>
                </w:tcPr>
                <w:p w:rsidR="006A4CBD" w:rsidRPr="00E55B42" w:rsidRDefault="006A4CBD" w:rsidP="00B80518">
                  <w:pPr>
                    <w:spacing w:before="80" w:after="80"/>
                    <w:rPr>
                      <w:rFonts w:asciiTheme="minorHAnsi" w:hAnsiTheme="minorHAnsi" w:cstheme="minorHAnsi"/>
                      <w:sz w:val="28"/>
                    </w:rPr>
                  </w:pPr>
                  <w:r w:rsidRPr="00E55B42">
                    <w:rPr>
                      <w:rFonts w:asciiTheme="minorHAnsi" w:hAnsiTheme="minorHAnsi" w:cstheme="minorHAnsi"/>
                      <w:b/>
                      <w:sz w:val="28"/>
                    </w:rPr>
                    <w:t xml:space="preserve">   2. PARTICIPANTES</w:t>
                  </w:r>
                </w:p>
              </w:tc>
            </w:tr>
            <w:tr w:rsidR="006A4CBD"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hideMark/>
                </w:tcPr>
                <w:p w:rsidR="006A4CBD" w:rsidRPr="00E55B42" w:rsidRDefault="006A4CBD" w:rsidP="001C6D00">
                  <w:pPr>
                    <w:jc w:val="center"/>
                    <w:rPr>
                      <w:rFonts w:asciiTheme="minorHAnsi" w:hAnsiTheme="minorHAnsi" w:cstheme="minorHAnsi"/>
                      <w:sz w:val="28"/>
                    </w:rPr>
                  </w:pPr>
                  <w:r w:rsidRPr="00E55B42">
                    <w:rPr>
                      <w:rFonts w:asciiTheme="minorHAnsi" w:hAnsiTheme="minorHAnsi" w:cstheme="minorHAnsi"/>
                      <w:b/>
                      <w:sz w:val="28"/>
                    </w:rPr>
                    <w:t>Nome</w:t>
                  </w:r>
                </w:p>
              </w:tc>
              <w:tc>
                <w:tcPr>
                  <w:tcW w:w="2609"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6A4CBD" w:rsidRPr="00E55B42" w:rsidRDefault="006A4CBD" w:rsidP="001C6D00">
                  <w:pPr>
                    <w:jc w:val="center"/>
                    <w:rPr>
                      <w:rFonts w:asciiTheme="minorHAnsi" w:hAnsiTheme="minorHAnsi" w:cstheme="minorHAnsi"/>
                      <w:sz w:val="28"/>
                    </w:rPr>
                  </w:pPr>
                  <w:r w:rsidRPr="00E55B42">
                    <w:rPr>
                      <w:rFonts w:asciiTheme="minorHAnsi" w:hAnsiTheme="minorHAnsi" w:cstheme="minorHAnsi"/>
                      <w:b/>
                      <w:sz w:val="28"/>
                    </w:rPr>
                    <w:t>Órgão</w:t>
                  </w:r>
                </w:p>
              </w:tc>
            </w:tr>
            <w:tr w:rsidR="003B380B"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1F2BF6" w:rsidP="003B380B">
                  <w:pPr>
                    <w:rPr>
                      <w:rFonts w:asciiTheme="minorHAnsi" w:hAnsiTheme="minorHAnsi" w:cstheme="minorHAnsi"/>
                      <w:sz w:val="28"/>
                    </w:rPr>
                  </w:pPr>
                  <w:r>
                    <w:rPr>
                      <w:rFonts w:asciiTheme="minorHAnsi" w:hAnsiTheme="minorHAnsi" w:cstheme="minorHAnsi"/>
                      <w:sz w:val="28"/>
                    </w:rPr>
                    <w:t>DESEMBARGADOR HOMERO BATISTA MATEUS DA SILVA</w:t>
                  </w:r>
                </w:p>
              </w:tc>
              <w:tc>
                <w:tcPr>
                  <w:tcW w:w="260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1F2BF6" w:rsidP="001F2BF6">
                  <w:pPr>
                    <w:jc w:val="center"/>
                    <w:rPr>
                      <w:rFonts w:asciiTheme="minorHAnsi" w:hAnsiTheme="minorHAnsi" w:cstheme="minorHAnsi"/>
                      <w:sz w:val="28"/>
                    </w:rPr>
                  </w:pPr>
                  <w:r>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CB0C27"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JUÍZA JULIANA JAMTCHEK GROSSO</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Default="006B457E"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JUI</w:t>
                  </w:r>
                  <w:r w:rsidR="001F2BF6">
                    <w:rPr>
                      <w:rFonts w:asciiTheme="minorHAnsi" w:hAnsiTheme="minorHAnsi" w:cstheme="minorHAnsi"/>
                      <w:color w:val="222222"/>
                      <w:sz w:val="28"/>
                    </w:rPr>
                    <w:t>Z THIAGO BARLETTA CANICOBA</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JUÍZA PAULA BECKER MONTIBELLER JOB</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MILENA ALMEIDA SENA BRANCO</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MICHELE VIEIRA CAMPOS</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tabs>
                      <w:tab w:val="left" w:pos="1030"/>
                    </w:tabs>
                    <w:spacing w:line="235" w:lineRule="atLeast"/>
                    <w:rPr>
                      <w:rFonts w:asciiTheme="minorHAnsi" w:hAnsiTheme="minorHAnsi" w:cstheme="minorHAnsi"/>
                      <w:color w:val="222222"/>
                      <w:sz w:val="28"/>
                    </w:rPr>
                  </w:pPr>
                  <w:r>
                    <w:rPr>
                      <w:rFonts w:asciiTheme="minorHAnsi" w:hAnsiTheme="minorHAnsi" w:cstheme="minorHAnsi"/>
                      <w:color w:val="222222"/>
                      <w:sz w:val="28"/>
                    </w:rPr>
                    <w:t>JEFFERSON FELIX DOS SANTOS</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GUSTAVO MIRANDA DA SILVA</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BEATRIZ MARIA CACCAVELLA CHAVES</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MARIA CONCEIÇÃO DE FREITAS</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DARIO NERY</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BERNARDO ROCHA MENDES</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bl>
          <w:p w:rsidR="005E6AD6" w:rsidRPr="00E55B42" w:rsidRDefault="00893D72" w:rsidP="00893D72">
            <w:pPr>
              <w:jc w:val="both"/>
              <w:rPr>
                <w:rFonts w:asciiTheme="minorHAnsi" w:hAnsiTheme="minorHAnsi" w:cstheme="minorHAnsi"/>
                <w:sz w:val="28"/>
              </w:rPr>
            </w:pPr>
            <w:r>
              <w:rPr>
                <w:rFonts w:asciiTheme="minorHAnsi" w:hAnsiTheme="minorHAnsi" w:cstheme="minorHAnsi"/>
                <w:sz w:val="28"/>
              </w:rPr>
              <w:t xml:space="preserve"> Os demais membros justificaram suas ausências.</w:t>
            </w:r>
          </w:p>
        </w:tc>
      </w:tr>
      <w:tr w:rsidR="003B380B" w:rsidRPr="00E55B42" w:rsidTr="0016680E">
        <w:trPr>
          <w:trHeight w:val="395"/>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D26756">
            <w:pPr>
              <w:spacing w:before="60" w:after="60"/>
              <w:jc w:val="both"/>
              <w:rPr>
                <w:rFonts w:asciiTheme="minorHAnsi" w:hAnsiTheme="minorHAnsi" w:cstheme="minorHAnsi"/>
                <w:sz w:val="28"/>
              </w:rPr>
            </w:pPr>
          </w:p>
        </w:tc>
      </w:tr>
      <w:tr w:rsidR="00DF6DEC" w:rsidRPr="00E55B42" w:rsidTr="0016680E">
        <w:trPr>
          <w:cantSplit/>
          <w:trHeight w:val="201"/>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rsidR="00DF6DEC" w:rsidRPr="00E55B42" w:rsidRDefault="006A4CBD" w:rsidP="00B80518">
            <w:pPr>
              <w:spacing w:before="80" w:after="80"/>
              <w:rPr>
                <w:rFonts w:asciiTheme="minorHAnsi" w:hAnsiTheme="minorHAnsi" w:cstheme="minorHAnsi"/>
                <w:sz w:val="28"/>
              </w:rPr>
            </w:pPr>
            <w:r w:rsidRPr="00E55B42">
              <w:rPr>
                <w:rFonts w:asciiTheme="minorHAnsi" w:hAnsiTheme="minorHAnsi" w:cstheme="minorHAnsi"/>
                <w:b/>
                <w:sz w:val="28"/>
              </w:rPr>
              <w:t xml:space="preserve">  3</w:t>
            </w:r>
            <w:r w:rsidR="00DF6DEC" w:rsidRPr="00E55B42">
              <w:rPr>
                <w:rFonts w:asciiTheme="minorHAnsi" w:hAnsiTheme="minorHAnsi" w:cstheme="minorHAnsi"/>
                <w:b/>
                <w:sz w:val="28"/>
              </w:rPr>
              <w:t xml:space="preserve">. </w:t>
            </w:r>
            <w:r w:rsidR="00C14059" w:rsidRPr="00E55B42">
              <w:rPr>
                <w:rFonts w:asciiTheme="minorHAnsi" w:hAnsiTheme="minorHAnsi" w:cstheme="minorHAnsi"/>
                <w:b/>
                <w:sz w:val="28"/>
              </w:rPr>
              <w:t>ITENS PARA DELIBERAÇÃO</w:t>
            </w:r>
          </w:p>
        </w:tc>
      </w:tr>
      <w:tr w:rsidR="00DF6DEC" w:rsidRPr="007501B8" w:rsidTr="005E5991">
        <w:trPr>
          <w:trHeight w:val="1032"/>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FFFFFF" w:themeFill="background1"/>
          </w:tcPr>
          <w:p w:rsidR="004A5E58" w:rsidRDefault="004A5E58" w:rsidP="004A5E58">
            <w:pPr>
              <w:pStyle w:val="PargrafodaLista"/>
              <w:suppressAutoHyphens/>
              <w:spacing w:before="240" w:after="240" w:line="360" w:lineRule="auto"/>
              <w:ind w:left="890" w:right="726"/>
              <w:jc w:val="both"/>
              <w:rPr>
                <w:rFonts w:asciiTheme="minorHAnsi" w:hAnsiTheme="minorHAnsi" w:cstheme="minorHAnsi"/>
                <w:b/>
                <w:color w:val="000000"/>
                <w:sz w:val="28"/>
                <w:shd w:val="clear" w:color="auto" w:fill="FFFFFF"/>
              </w:rPr>
            </w:pPr>
          </w:p>
          <w:p w:rsidR="00DB3665" w:rsidRDefault="00DB3665" w:rsidP="004A5E58">
            <w:pPr>
              <w:pStyle w:val="PargrafodaLista"/>
              <w:suppressAutoHyphens/>
              <w:spacing w:before="240" w:after="240" w:line="360" w:lineRule="auto"/>
              <w:ind w:left="890" w:right="726"/>
              <w:jc w:val="both"/>
              <w:rPr>
                <w:rFonts w:asciiTheme="minorHAnsi" w:hAnsiTheme="minorHAnsi" w:cstheme="minorHAnsi"/>
                <w:b/>
                <w:color w:val="000000"/>
                <w:sz w:val="28"/>
                <w:shd w:val="clear" w:color="auto" w:fill="FFFFFF"/>
              </w:rPr>
            </w:pPr>
          </w:p>
          <w:p w:rsidR="007A2A1A" w:rsidRPr="007501B8" w:rsidRDefault="007501B8" w:rsidP="00DF7E79">
            <w:pPr>
              <w:pStyle w:val="PargrafodaLista"/>
              <w:numPr>
                <w:ilvl w:val="0"/>
                <w:numId w:val="12"/>
              </w:numPr>
              <w:suppressAutoHyphens/>
              <w:spacing w:before="240" w:after="240" w:line="360" w:lineRule="auto"/>
              <w:ind w:right="726"/>
              <w:jc w:val="both"/>
              <w:rPr>
                <w:rFonts w:asciiTheme="minorHAnsi" w:hAnsiTheme="minorHAnsi" w:cstheme="minorHAnsi"/>
                <w:b/>
                <w:color w:val="000000"/>
                <w:sz w:val="28"/>
                <w:shd w:val="clear" w:color="auto" w:fill="FFFFFF"/>
              </w:rPr>
            </w:pPr>
            <w:r w:rsidRPr="007501B8">
              <w:rPr>
                <w:rFonts w:asciiTheme="minorHAnsi" w:hAnsiTheme="minorHAnsi" w:cstheme="minorHAnsi"/>
                <w:b/>
                <w:color w:val="000000"/>
                <w:sz w:val="28"/>
                <w:shd w:val="clear" w:color="auto" w:fill="FFFFFF"/>
              </w:rPr>
              <w:lastRenderedPageBreak/>
              <w:t>AI em AP e AI em RO</w:t>
            </w:r>
          </w:p>
          <w:p w:rsidR="00892C7A" w:rsidRDefault="00892C7A" w:rsidP="00892C7A">
            <w:pPr>
              <w:suppressAutoHyphens/>
              <w:spacing w:before="240" w:after="240" w:line="360" w:lineRule="auto"/>
              <w:ind w:left="421" w:right="726" w:firstLine="1275"/>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 xml:space="preserve">Foi verificado que os Agravos de Instrumento em Agravo de Petição (AIAP) e os Agravos de Instrumento em Recurso Ordinário (AIRO), quando não recebidos ("Não recebido(s) o(s) #{nome do recurso} de #{nome da parte}"), continuam sendo listados como pendentes nos itens </w:t>
            </w:r>
            <w:r w:rsidRPr="00C56062">
              <w:rPr>
                <w:rFonts w:asciiTheme="minorHAnsi" w:hAnsiTheme="minorHAnsi" w:cstheme="minorHAnsi"/>
                <w:i/>
                <w:color w:val="000000"/>
                <w:sz w:val="28"/>
                <w:shd w:val="clear" w:color="auto" w:fill="FFFFFF"/>
              </w:rPr>
              <w:t>90.220 - Agravos de Instrumento em Agravo de Petição pendentes de remessa</w:t>
            </w:r>
            <w:r w:rsidRPr="00892C7A">
              <w:rPr>
                <w:rFonts w:asciiTheme="minorHAnsi" w:hAnsiTheme="minorHAnsi" w:cstheme="minorHAnsi"/>
                <w:color w:val="000000"/>
                <w:sz w:val="28"/>
                <w:shd w:val="clear" w:color="auto" w:fill="FFFFFF"/>
              </w:rPr>
              <w:t xml:space="preserve"> e </w:t>
            </w:r>
            <w:r w:rsidRPr="00C56062">
              <w:rPr>
                <w:rFonts w:asciiTheme="minorHAnsi" w:hAnsiTheme="minorHAnsi" w:cstheme="minorHAnsi"/>
                <w:i/>
                <w:color w:val="000000"/>
                <w:sz w:val="28"/>
                <w:shd w:val="clear" w:color="auto" w:fill="FFFFFF"/>
              </w:rPr>
              <w:t>90.214 - Agravos de Instrumento em Recurso Ordinário pendentes de remessa</w:t>
            </w:r>
            <w:r w:rsidRPr="00892C7A">
              <w:rPr>
                <w:rFonts w:asciiTheme="minorHAnsi" w:hAnsiTheme="minorHAnsi" w:cstheme="minorHAnsi"/>
                <w:color w:val="000000"/>
                <w:sz w:val="28"/>
                <w:shd w:val="clear" w:color="auto" w:fill="FFFFFF"/>
              </w:rPr>
              <w:t xml:space="preserve">. </w:t>
            </w:r>
          </w:p>
          <w:p w:rsidR="00892C7A" w:rsidRDefault="00892C7A" w:rsidP="00892C7A">
            <w:pPr>
              <w:suppressAutoHyphens/>
              <w:spacing w:before="240" w:after="240" w:line="360" w:lineRule="auto"/>
              <w:ind w:left="421" w:right="726" w:firstLine="1275"/>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Conforme a regra de negócio aplicável a esses itens, apenas os seguintes movimentos removem a pendência:</w:t>
            </w:r>
          </w:p>
          <w:p w:rsidR="007501B8" w:rsidRPr="00892C7A" w:rsidRDefault="007501B8" w:rsidP="00892C7A">
            <w:pPr>
              <w:pStyle w:val="PargrafodaLista"/>
              <w:numPr>
                <w:ilvl w:val="0"/>
                <w:numId w:val="15"/>
              </w:numPr>
              <w:suppressAutoHyphens/>
              <w:spacing w:before="240" w:after="240" w:line="360" w:lineRule="auto"/>
              <w:ind w:right="726"/>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 xml:space="preserve">O registro </w:t>
            </w:r>
            <w:r w:rsidR="00892C7A" w:rsidRPr="00892C7A">
              <w:rPr>
                <w:rFonts w:asciiTheme="minorHAnsi" w:hAnsiTheme="minorHAnsi" w:cstheme="minorHAnsi"/>
                <w:color w:val="000000"/>
                <w:sz w:val="28"/>
                <w:shd w:val="clear" w:color="auto" w:fill="FFFFFF"/>
              </w:rPr>
              <w:t xml:space="preserve">de </w:t>
            </w:r>
            <w:r w:rsidRPr="00892C7A">
              <w:rPr>
                <w:rFonts w:asciiTheme="minorHAnsi" w:hAnsiTheme="minorHAnsi" w:cstheme="minorHAnsi"/>
                <w:color w:val="000000"/>
                <w:sz w:val="28"/>
                <w:shd w:val="clear" w:color="auto" w:fill="FFFFFF"/>
              </w:rPr>
              <w:t>remessa;</w:t>
            </w:r>
          </w:p>
          <w:p w:rsidR="007501B8" w:rsidRPr="00892C7A" w:rsidRDefault="007501B8" w:rsidP="00892C7A">
            <w:pPr>
              <w:pStyle w:val="PargrafodaLista"/>
              <w:numPr>
                <w:ilvl w:val="0"/>
                <w:numId w:val="15"/>
              </w:numPr>
              <w:suppressAutoHyphens/>
              <w:spacing w:before="240" w:after="240" w:line="360" w:lineRule="auto"/>
              <w:ind w:right="726"/>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O registro do Movimento " Prejudicado o recurso";</w:t>
            </w:r>
          </w:p>
          <w:p w:rsidR="007501B8" w:rsidRPr="00892C7A" w:rsidRDefault="007501B8" w:rsidP="00892C7A">
            <w:pPr>
              <w:pStyle w:val="PargrafodaLista"/>
              <w:numPr>
                <w:ilvl w:val="0"/>
                <w:numId w:val="15"/>
              </w:numPr>
              <w:suppressAutoHyphens/>
              <w:spacing w:before="240" w:after="240" w:line="360" w:lineRule="auto"/>
              <w:ind w:right="726"/>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O registro do movimento " Alterado o tipo de petição";</w:t>
            </w:r>
          </w:p>
          <w:p w:rsidR="007501B8" w:rsidRPr="00892C7A" w:rsidRDefault="007501B8" w:rsidP="00892C7A">
            <w:pPr>
              <w:pStyle w:val="PargrafodaLista"/>
              <w:numPr>
                <w:ilvl w:val="0"/>
                <w:numId w:val="15"/>
              </w:numPr>
              <w:suppressAutoHyphens/>
              <w:spacing w:before="240" w:after="240" w:line="360" w:lineRule="auto"/>
              <w:ind w:right="726"/>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Movimento (1013 -&gt; 50141 - Determinada a autuação de Recurso de Julgamento Parcial), apenas para AIRO.</w:t>
            </w:r>
          </w:p>
          <w:p w:rsidR="00892C7A" w:rsidRDefault="00892C7A" w:rsidP="007501B8">
            <w:pPr>
              <w:suppressAutoHyphens/>
              <w:spacing w:before="240" w:after="240" w:line="360" w:lineRule="auto"/>
              <w:ind w:left="421" w:right="726" w:firstLine="1275"/>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 xml:space="preserve">Diante disso, observa-se que a negação de admissibilidade do recurso não está prevista como um movimento que retira a pendência dos itens 90.220 e 90.214. </w:t>
            </w:r>
          </w:p>
          <w:p w:rsidR="00F8527F" w:rsidRDefault="001F2BF6" w:rsidP="007501B8">
            <w:pPr>
              <w:suppressAutoHyphens/>
              <w:spacing w:before="240" w:after="240" w:line="360" w:lineRule="auto"/>
              <w:ind w:left="421" w:right="726" w:firstLine="1275"/>
              <w:jc w:val="both"/>
              <w:rPr>
                <w:rFonts w:asciiTheme="minorHAnsi" w:hAnsiTheme="minorHAnsi" w:cstheme="minorHAnsi"/>
                <w:color w:val="000000"/>
                <w:sz w:val="28"/>
                <w:shd w:val="clear" w:color="auto" w:fill="FFFFFF"/>
              </w:rPr>
            </w:pPr>
            <w:r>
              <w:rPr>
                <w:rFonts w:asciiTheme="minorHAnsi" w:hAnsiTheme="minorHAnsi" w:cstheme="minorHAnsi"/>
                <w:color w:val="000000"/>
                <w:sz w:val="28"/>
                <w:shd w:val="clear" w:color="auto" w:fill="FFFFFF"/>
              </w:rPr>
              <w:t>Deliberou-se pela</w:t>
            </w:r>
            <w:r w:rsidR="00677ABD">
              <w:rPr>
                <w:rFonts w:asciiTheme="minorHAnsi" w:hAnsiTheme="minorHAnsi" w:cstheme="minorHAnsi"/>
                <w:color w:val="000000"/>
                <w:sz w:val="28"/>
                <w:shd w:val="clear" w:color="auto" w:fill="FFFFFF"/>
              </w:rPr>
              <w:t xml:space="preserve"> abertura de chamado de dúvida para </w:t>
            </w:r>
            <w:r w:rsidR="00892C7A">
              <w:rPr>
                <w:rFonts w:asciiTheme="minorHAnsi" w:hAnsiTheme="minorHAnsi" w:cstheme="minorHAnsi"/>
                <w:color w:val="000000"/>
                <w:sz w:val="28"/>
                <w:shd w:val="clear" w:color="auto" w:fill="FFFFFF"/>
              </w:rPr>
              <w:t>confirmar se</w:t>
            </w:r>
            <w:r w:rsidR="00892C7A" w:rsidRPr="00892C7A">
              <w:rPr>
                <w:rFonts w:asciiTheme="minorHAnsi" w:hAnsiTheme="minorHAnsi" w:cstheme="minorHAnsi"/>
                <w:color w:val="000000"/>
                <w:sz w:val="28"/>
                <w:shd w:val="clear" w:color="auto" w:fill="FFFFFF"/>
              </w:rPr>
              <w:t xml:space="preserve">, de fato, a regra de negócio não inclui o não recebimento como critério de exclusão da pendência e se há previsão para que o não </w:t>
            </w:r>
            <w:r w:rsidR="00892C7A" w:rsidRPr="00892C7A">
              <w:rPr>
                <w:rFonts w:asciiTheme="minorHAnsi" w:hAnsiTheme="minorHAnsi" w:cstheme="minorHAnsi"/>
                <w:color w:val="000000"/>
                <w:sz w:val="28"/>
                <w:shd w:val="clear" w:color="auto" w:fill="FFFFFF"/>
              </w:rPr>
              <w:lastRenderedPageBreak/>
              <w:t>recebimento de AIAP e/ou AIRO passe a ser considerado como excludente dessa situação.</w:t>
            </w:r>
          </w:p>
          <w:p w:rsidR="00892C7A" w:rsidRDefault="00892C7A" w:rsidP="007501B8">
            <w:pPr>
              <w:suppressAutoHyphens/>
              <w:spacing w:before="240" w:after="240" w:line="360" w:lineRule="auto"/>
              <w:ind w:left="421" w:right="726" w:firstLine="1275"/>
              <w:jc w:val="both"/>
              <w:rPr>
                <w:rFonts w:asciiTheme="minorHAnsi" w:hAnsiTheme="minorHAnsi" w:cstheme="minorHAnsi"/>
                <w:color w:val="000000"/>
                <w:sz w:val="28"/>
                <w:shd w:val="clear" w:color="auto" w:fill="FFFFFF"/>
              </w:rPr>
            </w:pPr>
          </w:p>
          <w:p w:rsidR="00892C7A" w:rsidRPr="00892C7A" w:rsidRDefault="00892C7A" w:rsidP="00892C7A">
            <w:pPr>
              <w:pStyle w:val="PargrafodaLista"/>
              <w:numPr>
                <w:ilvl w:val="0"/>
                <w:numId w:val="12"/>
              </w:numPr>
              <w:suppressAutoHyphens/>
              <w:spacing w:before="240" w:after="240" w:line="360" w:lineRule="auto"/>
              <w:ind w:right="726"/>
              <w:jc w:val="both"/>
              <w:rPr>
                <w:rFonts w:asciiTheme="minorHAnsi" w:hAnsiTheme="minorHAnsi" w:cstheme="minorHAnsi"/>
                <w:b/>
                <w:color w:val="000000"/>
                <w:sz w:val="28"/>
                <w:shd w:val="clear" w:color="auto" w:fill="FFFFFF"/>
              </w:rPr>
            </w:pPr>
            <w:r w:rsidRPr="00892C7A">
              <w:rPr>
                <w:rFonts w:asciiTheme="minorHAnsi" w:hAnsiTheme="minorHAnsi" w:cstheme="minorHAnsi"/>
                <w:b/>
                <w:color w:val="000000"/>
                <w:sz w:val="28"/>
                <w:shd w:val="clear" w:color="auto" w:fill="FFFFFF"/>
              </w:rPr>
              <w:t>Processos da classe “Produção antecipada de provas” necessitando de julgamento</w:t>
            </w:r>
          </w:p>
          <w:p w:rsidR="00D4360A" w:rsidRDefault="00892C7A" w:rsidP="00892C7A">
            <w:pPr>
              <w:pStyle w:val="PargrafodaLista"/>
              <w:suppressAutoHyphens/>
              <w:spacing w:before="240" w:after="240" w:line="360" w:lineRule="auto"/>
              <w:ind w:left="890" w:right="726" w:firstLine="665"/>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 xml:space="preserve">Conforme as regras do item </w:t>
            </w:r>
            <w:r w:rsidRPr="00892C7A">
              <w:rPr>
                <w:rFonts w:asciiTheme="minorHAnsi" w:hAnsiTheme="minorHAnsi" w:cstheme="minorHAnsi"/>
                <w:i/>
                <w:color w:val="000000"/>
                <w:sz w:val="28"/>
                <w:shd w:val="clear" w:color="auto" w:fill="FFFFFF"/>
              </w:rPr>
              <w:t>90.447 – Processos pendentes de julgamento sem decisão parcial</w:t>
            </w:r>
            <w:r w:rsidRPr="00892C7A">
              <w:rPr>
                <w:rFonts w:asciiTheme="minorHAnsi" w:hAnsiTheme="minorHAnsi" w:cstheme="minorHAnsi"/>
                <w:color w:val="000000"/>
                <w:sz w:val="28"/>
                <w:shd w:val="clear" w:color="auto" w:fill="FFFFFF"/>
              </w:rPr>
              <w:t>, os processos da classe "</w:t>
            </w:r>
            <w:r w:rsidRPr="00892C7A">
              <w:rPr>
                <w:rFonts w:asciiTheme="minorHAnsi" w:hAnsiTheme="minorHAnsi" w:cstheme="minorHAnsi"/>
                <w:i/>
                <w:color w:val="000000"/>
                <w:sz w:val="28"/>
                <w:shd w:val="clear" w:color="auto" w:fill="FFFFFF"/>
              </w:rPr>
              <w:t>produção antecipada de provas</w:t>
            </w:r>
            <w:r w:rsidRPr="00892C7A">
              <w:rPr>
                <w:rFonts w:asciiTheme="minorHAnsi" w:hAnsiTheme="minorHAnsi" w:cstheme="minorHAnsi"/>
                <w:color w:val="000000"/>
                <w:sz w:val="28"/>
                <w:shd w:val="clear" w:color="auto" w:fill="FFFFFF"/>
              </w:rPr>
              <w:t xml:space="preserve">" que não receberam julgamento são incluídos nesse item. </w:t>
            </w:r>
          </w:p>
          <w:p w:rsidR="00892C7A" w:rsidRDefault="00892C7A" w:rsidP="00892C7A">
            <w:pPr>
              <w:pStyle w:val="PargrafodaLista"/>
              <w:suppressAutoHyphens/>
              <w:spacing w:before="240" w:after="240" w:line="360" w:lineRule="auto"/>
              <w:ind w:left="890" w:right="726" w:firstLine="665"/>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No entanto, a magistrada Dra. Roberta Carolina apontou uma possível inconsistência, sugerindo que tais processos não deveriam constar na lista de pendências. Ela se baseia no art. 382 do CPC, que estabelece que esses processos não exigem solução final, o que, portanto, justificaria sua exclusão desse item de pendências.</w:t>
            </w:r>
            <w:r>
              <w:rPr>
                <w:rFonts w:asciiTheme="minorHAnsi" w:hAnsiTheme="minorHAnsi" w:cstheme="minorHAnsi"/>
                <w:color w:val="000000"/>
                <w:sz w:val="28"/>
                <w:shd w:val="clear" w:color="auto" w:fill="FFFFFF"/>
              </w:rPr>
              <w:t xml:space="preserve"> </w:t>
            </w:r>
          </w:p>
          <w:p w:rsidR="001F2BF6" w:rsidRPr="00892C7A" w:rsidRDefault="001F2BF6" w:rsidP="00892C7A">
            <w:pPr>
              <w:pStyle w:val="PargrafodaLista"/>
              <w:suppressAutoHyphens/>
              <w:spacing w:before="240" w:after="240" w:line="360" w:lineRule="auto"/>
              <w:ind w:left="890" w:right="726" w:firstLine="665"/>
              <w:jc w:val="both"/>
              <w:rPr>
                <w:rFonts w:asciiTheme="minorHAnsi" w:hAnsiTheme="minorHAnsi" w:cstheme="minorHAnsi"/>
                <w:color w:val="000000"/>
                <w:sz w:val="28"/>
                <w:shd w:val="clear" w:color="auto" w:fill="FFFFFF"/>
              </w:rPr>
            </w:pPr>
            <w:r>
              <w:rPr>
                <w:rFonts w:asciiTheme="minorHAnsi" w:hAnsiTheme="minorHAnsi" w:cstheme="minorHAnsi"/>
                <w:color w:val="000000"/>
                <w:sz w:val="28"/>
                <w:shd w:val="clear" w:color="auto" w:fill="FFFFFF"/>
              </w:rPr>
              <w:t>Deliberou-se por abertura de chamado de melhoria com a sugestão da exclusão da classe “</w:t>
            </w:r>
            <w:r w:rsidRPr="001F2BF6">
              <w:rPr>
                <w:rFonts w:asciiTheme="minorHAnsi" w:hAnsiTheme="minorHAnsi" w:cstheme="minorHAnsi"/>
                <w:i/>
                <w:color w:val="000000"/>
                <w:sz w:val="28"/>
                <w:shd w:val="clear" w:color="auto" w:fill="FFFFFF"/>
              </w:rPr>
              <w:t>produção antecipada de provas</w:t>
            </w:r>
            <w:r>
              <w:rPr>
                <w:rFonts w:asciiTheme="minorHAnsi" w:hAnsiTheme="minorHAnsi" w:cstheme="minorHAnsi"/>
                <w:color w:val="000000"/>
                <w:sz w:val="28"/>
                <w:shd w:val="clear" w:color="auto" w:fill="FFFFFF"/>
              </w:rPr>
              <w:t>” das classes do item 90.477.</w:t>
            </w:r>
          </w:p>
          <w:p w:rsidR="000C1F33" w:rsidRPr="00892C7A" w:rsidRDefault="000C1F33" w:rsidP="000C1F33">
            <w:pPr>
              <w:suppressAutoHyphens/>
              <w:spacing w:before="240" w:after="240" w:line="360" w:lineRule="auto"/>
              <w:ind w:left="421" w:right="726"/>
              <w:jc w:val="both"/>
              <w:rPr>
                <w:rFonts w:asciiTheme="minorHAnsi" w:hAnsiTheme="minorHAnsi" w:cstheme="minorHAnsi"/>
                <w:color w:val="000000"/>
                <w:sz w:val="28"/>
                <w:highlight w:val="yellow"/>
                <w:shd w:val="clear" w:color="auto" w:fill="FFFFFF"/>
              </w:rPr>
            </w:pPr>
          </w:p>
          <w:p w:rsidR="007B4110" w:rsidRPr="00AB10EE" w:rsidRDefault="007B4110" w:rsidP="007B4110">
            <w:pPr>
              <w:pStyle w:val="PargrafodaLista"/>
              <w:numPr>
                <w:ilvl w:val="0"/>
                <w:numId w:val="12"/>
              </w:numPr>
              <w:suppressAutoHyphens/>
              <w:spacing w:before="240" w:after="240" w:line="360" w:lineRule="auto"/>
              <w:ind w:right="726"/>
              <w:jc w:val="both"/>
              <w:rPr>
                <w:rFonts w:asciiTheme="minorHAnsi" w:hAnsiTheme="minorHAnsi" w:cstheme="minorHAnsi"/>
                <w:b/>
                <w:sz w:val="28"/>
              </w:rPr>
            </w:pPr>
            <w:r w:rsidRPr="00AB10EE">
              <w:rPr>
                <w:rFonts w:asciiTheme="minorHAnsi" w:hAnsiTheme="minorHAnsi" w:cstheme="minorHAnsi"/>
                <w:b/>
                <w:sz w:val="28"/>
              </w:rPr>
              <w:t>Homologação extrator 3.2</w:t>
            </w:r>
          </w:p>
          <w:p w:rsidR="00582C5D" w:rsidRDefault="00582C5D" w:rsidP="007B4110">
            <w:pPr>
              <w:suppressAutoHyphens/>
              <w:spacing w:before="240" w:after="240" w:line="360" w:lineRule="auto"/>
              <w:ind w:left="530" w:right="726" w:firstLine="1166"/>
              <w:jc w:val="both"/>
              <w:rPr>
                <w:rFonts w:asciiTheme="minorHAnsi" w:hAnsiTheme="minorHAnsi" w:cstheme="minorHAnsi"/>
                <w:sz w:val="28"/>
              </w:rPr>
            </w:pPr>
            <w:r w:rsidRPr="00582C5D">
              <w:rPr>
                <w:rFonts w:asciiTheme="minorHAnsi" w:hAnsiTheme="minorHAnsi" w:cstheme="minorHAnsi"/>
                <w:sz w:val="28"/>
              </w:rPr>
              <w:t xml:space="preserve">A versão 3.2 do extrator foi liberada em 20/08 para homologação, com o objetivo de resolver a questão dos processos </w:t>
            </w:r>
            <w:r w:rsidRPr="00582C5D">
              <w:rPr>
                <w:rFonts w:asciiTheme="minorHAnsi" w:hAnsiTheme="minorHAnsi" w:cstheme="minorHAnsi"/>
                <w:sz w:val="28"/>
              </w:rPr>
              <w:lastRenderedPageBreak/>
              <w:t xml:space="preserve">sobrestados e outras pendências. Contudo, problemas na implantação do extrator resultaram na abertura do chamado EXT-918, ainda sem resolução por parte do TST. </w:t>
            </w:r>
          </w:p>
          <w:p w:rsidR="00582C5D" w:rsidRDefault="00582C5D" w:rsidP="007B4110">
            <w:pPr>
              <w:suppressAutoHyphens/>
              <w:spacing w:before="240" w:after="240" w:line="360" w:lineRule="auto"/>
              <w:ind w:left="530" w:right="726" w:firstLine="1166"/>
              <w:jc w:val="both"/>
              <w:rPr>
                <w:rFonts w:asciiTheme="minorHAnsi" w:hAnsiTheme="minorHAnsi" w:cstheme="minorHAnsi"/>
                <w:sz w:val="28"/>
              </w:rPr>
            </w:pPr>
            <w:r w:rsidRPr="00582C5D">
              <w:rPr>
                <w:rFonts w:asciiTheme="minorHAnsi" w:hAnsiTheme="minorHAnsi" w:cstheme="minorHAnsi"/>
                <w:sz w:val="28"/>
              </w:rPr>
              <w:t xml:space="preserve">Há um risco associado à implantação direta dessa versão em produção, já que um possível downgrade traria um impacto significativo ao sistema. </w:t>
            </w:r>
          </w:p>
          <w:p w:rsidR="00AB10EE" w:rsidRDefault="00582C5D" w:rsidP="007B4110">
            <w:pPr>
              <w:suppressAutoHyphens/>
              <w:spacing w:before="240" w:after="240" w:line="360" w:lineRule="auto"/>
              <w:ind w:left="530" w:right="726" w:firstLine="1166"/>
              <w:jc w:val="both"/>
              <w:rPr>
                <w:rFonts w:asciiTheme="minorHAnsi" w:hAnsiTheme="minorHAnsi" w:cstheme="minorHAnsi"/>
                <w:sz w:val="28"/>
              </w:rPr>
            </w:pPr>
            <w:r w:rsidRPr="00582C5D">
              <w:rPr>
                <w:rFonts w:asciiTheme="minorHAnsi" w:hAnsiTheme="minorHAnsi" w:cstheme="minorHAnsi"/>
                <w:sz w:val="28"/>
              </w:rPr>
              <w:t>Portanto, ainda se aguarda a instalação em ambiente de homologação, para que as áreas envolvidas possam validar as cargas antes da implementação def</w:t>
            </w:r>
            <w:r>
              <w:rPr>
                <w:rFonts w:asciiTheme="minorHAnsi" w:hAnsiTheme="minorHAnsi" w:cstheme="minorHAnsi"/>
                <w:sz w:val="28"/>
              </w:rPr>
              <w:t>initiva do extrator em produção</w:t>
            </w:r>
            <w:r w:rsidR="00AB10EE" w:rsidRPr="00AB10EE">
              <w:rPr>
                <w:rFonts w:asciiTheme="minorHAnsi" w:hAnsiTheme="minorHAnsi" w:cstheme="minorHAnsi"/>
                <w:sz w:val="28"/>
              </w:rPr>
              <w:t>.</w:t>
            </w:r>
          </w:p>
          <w:p w:rsidR="00994F71" w:rsidRPr="00892C7A" w:rsidRDefault="001F2BF6" w:rsidP="007B4110">
            <w:pPr>
              <w:suppressAutoHyphens/>
              <w:spacing w:before="240" w:after="240" w:line="360" w:lineRule="auto"/>
              <w:ind w:left="530" w:right="726" w:firstLine="1166"/>
              <w:jc w:val="both"/>
              <w:rPr>
                <w:rFonts w:asciiTheme="minorHAnsi" w:hAnsiTheme="minorHAnsi" w:cstheme="minorHAnsi"/>
                <w:sz w:val="28"/>
                <w:highlight w:val="yellow"/>
              </w:rPr>
            </w:pPr>
            <w:r w:rsidRPr="001F2BF6">
              <w:rPr>
                <w:rFonts w:asciiTheme="minorHAnsi" w:hAnsiTheme="minorHAnsi" w:cstheme="minorHAnsi"/>
                <w:sz w:val="28"/>
              </w:rPr>
              <w:t>Não havendo deliberações pendentes, prosseguiu-se para o próximo tópico da pauta.</w:t>
            </w:r>
          </w:p>
          <w:p w:rsidR="005533F2" w:rsidRDefault="005533F2" w:rsidP="00DF7E79">
            <w:pPr>
              <w:pStyle w:val="PargrafodaLista"/>
              <w:numPr>
                <w:ilvl w:val="0"/>
                <w:numId w:val="12"/>
              </w:numPr>
              <w:suppressAutoHyphens/>
              <w:spacing w:before="240" w:after="240" w:line="360" w:lineRule="auto"/>
              <w:ind w:right="726"/>
              <w:jc w:val="both"/>
              <w:rPr>
                <w:rFonts w:asciiTheme="minorHAnsi" w:hAnsiTheme="minorHAnsi" w:cstheme="minorHAnsi"/>
                <w:b/>
                <w:sz w:val="28"/>
              </w:rPr>
            </w:pPr>
            <w:r>
              <w:rPr>
                <w:rFonts w:asciiTheme="minorHAnsi" w:hAnsiTheme="minorHAnsi" w:cstheme="minorHAnsi"/>
                <w:b/>
                <w:sz w:val="28"/>
              </w:rPr>
              <w:t>Meta 2 – parte 2</w:t>
            </w:r>
          </w:p>
          <w:p w:rsidR="001F2BF6" w:rsidRDefault="001F2BF6" w:rsidP="001F2BF6">
            <w:pPr>
              <w:suppressAutoHyphens/>
              <w:spacing w:before="240" w:after="240" w:line="360" w:lineRule="auto"/>
              <w:ind w:left="530" w:right="726" w:firstLine="1166"/>
              <w:jc w:val="both"/>
              <w:rPr>
                <w:rFonts w:asciiTheme="minorHAnsi" w:hAnsiTheme="minorHAnsi" w:cstheme="minorHAnsi"/>
                <w:sz w:val="28"/>
              </w:rPr>
            </w:pPr>
            <w:r w:rsidRPr="001F2BF6">
              <w:rPr>
                <w:rFonts w:asciiTheme="minorHAnsi" w:hAnsiTheme="minorHAnsi" w:cstheme="minorHAnsi"/>
                <w:sz w:val="28"/>
              </w:rPr>
              <w:t xml:space="preserve">Conforme discutido em reuniões anteriores, há um problema no cálculo da Meta 2 – parte 2, relacionado aos processos que saem do sobrestamento. Cada saída de sobrestado é contabilizada como uma nova entrada no cálculo da meta, o que, em determinadas situações, mesmo quando não há processos pendentes de julgamento na Vara, </w:t>
            </w:r>
            <w:r>
              <w:rPr>
                <w:rFonts w:asciiTheme="minorHAnsi" w:hAnsiTheme="minorHAnsi" w:cstheme="minorHAnsi"/>
                <w:sz w:val="28"/>
              </w:rPr>
              <w:t>impossibilita</w:t>
            </w:r>
            <w:r w:rsidRPr="001F2BF6">
              <w:rPr>
                <w:rFonts w:asciiTheme="minorHAnsi" w:hAnsiTheme="minorHAnsi" w:cstheme="minorHAnsi"/>
                <w:sz w:val="28"/>
              </w:rPr>
              <w:t xml:space="preserve"> o cumprimento da mesma. </w:t>
            </w:r>
          </w:p>
          <w:p w:rsidR="005533F2" w:rsidRPr="005533F2" w:rsidRDefault="001F2BF6" w:rsidP="001F2BF6">
            <w:pPr>
              <w:suppressAutoHyphens/>
              <w:spacing w:before="240" w:after="240" w:line="360" w:lineRule="auto"/>
              <w:ind w:left="530" w:right="726" w:firstLine="1166"/>
              <w:jc w:val="both"/>
              <w:rPr>
                <w:rFonts w:asciiTheme="minorHAnsi" w:hAnsiTheme="minorHAnsi" w:cstheme="minorHAnsi"/>
                <w:sz w:val="28"/>
              </w:rPr>
            </w:pPr>
            <w:r w:rsidRPr="001F2BF6">
              <w:rPr>
                <w:rFonts w:asciiTheme="minorHAnsi" w:hAnsiTheme="minorHAnsi" w:cstheme="minorHAnsi"/>
                <w:sz w:val="28"/>
              </w:rPr>
              <w:t xml:space="preserve">Esse problema foi reportado no chamado EG-7021, que permanece sem solução. Deliberou-se que a Coordenadoria de Estatística elaborará um passo a passo para acessar a lista de processos pendentes da </w:t>
            </w:r>
            <w:r w:rsidRPr="001F2BF6">
              <w:rPr>
                <w:rFonts w:asciiTheme="minorHAnsi" w:hAnsiTheme="minorHAnsi" w:cstheme="minorHAnsi"/>
                <w:sz w:val="28"/>
              </w:rPr>
              <w:lastRenderedPageBreak/>
              <w:t>meta e encaminhará à Corregedoria, que, por sua vez, oficiará as Varas sobre o procedimento.</w:t>
            </w:r>
          </w:p>
          <w:p w:rsidR="00F17AB9" w:rsidRPr="00AB10EE" w:rsidRDefault="00F17AB9" w:rsidP="00DF7E79">
            <w:pPr>
              <w:pStyle w:val="PargrafodaLista"/>
              <w:numPr>
                <w:ilvl w:val="0"/>
                <w:numId w:val="12"/>
              </w:numPr>
              <w:suppressAutoHyphens/>
              <w:spacing w:before="240" w:after="240" w:line="360" w:lineRule="auto"/>
              <w:ind w:right="726"/>
              <w:jc w:val="both"/>
              <w:rPr>
                <w:rFonts w:asciiTheme="minorHAnsi" w:hAnsiTheme="minorHAnsi" w:cstheme="minorHAnsi"/>
                <w:b/>
                <w:sz w:val="28"/>
              </w:rPr>
            </w:pPr>
            <w:r w:rsidRPr="00AB10EE">
              <w:rPr>
                <w:rFonts w:asciiTheme="minorHAnsi" w:hAnsiTheme="minorHAnsi" w:cstheme="minorHAnsi"/>
                <w:b/>
                <w:sz w:val="28"/>
              </w:rPr>
              <w:t xml:space="preserve">Próxima reunião </w:t>
            </w:r>
          </w:p>
          <w:p w:rsidR="009B78B0" w:rsidRPr="007501B8" w:rsidRDefault="001F2BF6" w:rsidP="00CA1E0A">
            <w:pPr>
              <w:suppressAutoHyphens/>
              <w:spacing w:before="240" w:after="240" w:line="360" w:lineRule="auto"/>
              <w:ind w:left="530" w:right="726" w:firstLine="1166"/>
              <w:jc w:val="both"/>
              <w:rPr>
                <w:rFonts w:asciiTheme="minorHAnsi" w:hAnsiTheme="minorHAnsi" w:cstheme="minorHAnsi"/>
                <w:sz w:val="28"/>
              </w:rPr>
            </w:pPr>
            <w:r>
              <w:rPr>
                <w:rFonts w:asciiTheme="minorHAnsi" w:hAnsiTheme="minorHAnsi" w:cstheme="minorHAnsi"/>
                <w:sz w:val="28"/>
              </w:rPr>
              <w:t xml:space="preserve">Próxima reunião em </w:t>
            </w:r>
            <w:r w:rsidR="005533F2">
              <w:rPr>
                <w:rFonts w:asciiTheme="minorHAnsi" w:hAnsiTheme="minorHAnsi" w:cstheme="minorHAnsi"/>
                <w:sz w:val="28"/>
              </w:rPr>
              <w:t>26/11</w:t>
            </w:r>
            <w:r w:rsidR="006B457E">
              <w:rPr>
                <w:rFonts w:asciiTheme="minorHAnsi" w:hAnsiTheme="minorHAnsi" w:cstheme="minorHAnsi"/>
                <w:sz w:val="28"/>
              </w:rPr>
              <w:t>/2024</w:t>
            </w:r>
            <w:bookmarkStart w:id="0" w:name="_GoBack"/>
            <w:bookmarkEnd w:id="0"/>
            <w:r w:rsidR="005533F2">
              <w:rPr>
                <w:rFonts w:asciiTheme="minorHAnsi" w:hAnsiTheme="minorHAnsi" w:cstheme="minorHAnsi"/>
                <w:sz w:val="28"/>
              </w:rPr>
              <w:t xml:space="preserve"> as 14h</w:t>
            </w:r>
            <w:r>
              <w:rPr>
                <w:rFonts w:asciiTheme="minorHAnsi" w:hAnsiTheme="minorHAnsi" w:cstheme="minorHAnsi"/>
                <w:sz w:val="28"/>
              </w:rPr>
              <w:t>.</w:t>
            </w:r>
          </w:p>
        </w:tc>
      </w:tr>
      <w:tr w:rsidR="002337D0" w:rsidRPr="00E55B42" w:rsidTr="0016680E">
        <w:trPr>
          <w:trHeight w:val="1032"/>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FFFFFF"/>
          </w:tcPr>
          <w:p w:rsidR="002337D0" w:rsidRPr="00E55B42" w:rsidRDefault="002337D0" w:rsidP="00A403FE">
            <w:pPr>
              <w:shd w:val="clear" w:color="auto" w:fill="FFFFFF"/>
              <w:rPr>
                <w:rFonts w:asciiTheme="minorHAnsi" w:hAnsiTheme="minorHAnsi" w:cstheme="minorHAnsi"/>
                <w:color w:val="000000"/>
                <w:sz w:val="28"/>
                <w:highlight w:val="yellow"/>
              </w:rPr>
            </w:pPr>
          </w:p>
        </w:tc>
      </w:tr>
    </w:tbl>
    <w:p w:rsidR="00B47730" w:rsidRPr="00E55B42" w:rsidRDefault="00B47730" w:rsidP="00AB0B56">
      <w:pPr>
        <w:jc w:val="center"/>
        <w:rPr>
          <w:rFonts w:asciiTheme="minorHAnsi" w:hAnsiTheme="minorHAnsi" w:cstheme="minorHAnsi"/>
          <w:sz w:val="32"/>
          <w:szCs w:val="28"/>
        </w:rPr>
      </w:pPr>
    </w:p>
    <w:sectPr w:rsidR="00B47730" w:rsidRPr="00E55B42" w:rsidSect="002B36FB">
      <w:headerReference w:type="default" r:id="rId8"/>
      <w:footerReference w:type="even" r:id="rId9"/>
      <w:footerReference w:type="default" r:id="rId10"/>
      <w:pgSz w:w="11906" w:h="16838"/>
      <w:pgMar w:top="1134" w:right="1134" w:bottom="1134" w:left="10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4A4" w:rsidRDefault="00EB64A4">
      <w:r>
        <w:separator/>
      </w:r>
    </w:p>
  </w:endnote>
  <w:endnote w:type="continuationSeparator" w:id="0">
    <w:p w:rsidR="00EB64A4" w:rsidRDefault="00EB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78" w:rsidRDefault="00762F78" w:rsidP="00140CB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62F78" w:rsidRDefault="00762F78" w:rsidP="00140CB9">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78" w:rsidRDefault="00762F78" w:rsidP="002B36FB">
    <w:pPr>
      <w:pStyle w:val="Rodap"/>
      <w:ind w:right="360"/>
    </w:pPr>
  </w:p>
  <w:p w:rsidR="00762F78" w:rsidRDefault="00762F78" w:rsidP="002B36FB">
    <w:pPr>
      <w:pStyle w:val="Rodap"/>
      <w:pBdr>
        <w:top w:val="single" w:sz="12" w:space="1" w:color="auto"/>
      </w:pBdr>
      <w:ind w:right="360"/>
    </w:pPr>
    <w:r>
      <w:rPr>
        <w:noProof/>
      </w:rPr>
      <mc:AlternateContent>
        <mc:Choice Requires="wps">
          <w:drawing>
            <wp:anchor distT="0" distB="0" distL="114300" distR="114300" simplePos="0" relativeHeight="251657216" behindDoc="0" locked="0" layoutInCell="1" allowOverlap="1">
              <wp:simplePos x="0" y="0"/>
              <wp:positionH relativeFrom="column">
                <wp:posOffset>2819400</wp:posOffset>
              </wp:positionH>
              <wp:positionV relativeFrom="paragraph">
                <wp:posOffset>48895</wp:posOffset>
              </wp:positionV>
              <wp:extent cx="2981325" cy="73025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140" w:rsidRDefault="00762F78" w:rsidP="002B36FB">
                          <w:pPr>
                            <w:rPr>
                              <w:rFonts w:ascii="Arial" w:hAnsi="Arial" w:cs="Arial"/>
                              <w:b/>
                              <w:sz w:val="16"/>
                              <w:szCs w:val="16"/>
                            </w:rPr>
                          </w:pPr>
                          <w:r>
                            <w:rPr>
                              <w:rFonts w:ascii="Arial" w:hAnsi="Arial" w:cs="Arial"/>
                              <w:b/>
                              <w:sz w:val="16"/>
                              <w:szCs w:val="16"/>
                            </w:rPr>
                            <w:t>COORDENADORIA DE ESTATÍSTICA</w:t>
                          </w:r>
                        </w:p>
                        <w:p w:rsidR="00762F78" w:rsidRPr="000912E0" w:rsidRDefault="00762F78" w:rsidP="002B36FB">
                          <w:pPr>
                            <w:rPr>
                              <w:rFonts w:ascii="Arial" w:hAnsi="Arial" w:cs="Arial"/>
                              <w:sz w:val="16"/>
                              <w:szCs w:val="16"/>
                            </w:rPr>
                          </w:pPr>
                          <w:r w:rsidRPr="000912E0">
                            <w:rPr>
                              <w:rFonts w:ascii="Arial" w:hAnsi="Arial" w:cs="Arial"/>
                              <w:sz w:val="16"/>
                              <w:szCs w:val="16"/>
                            </w:rPr>
                            <w:t xml:space="preserve">Avenida </w:t>
                          </w:r>
                          <w:r>
                            <w:rPr>
                              <w:rFonts w:ascii="Arial" w:hAnsi="Arial" w:cs="Arial"/>
                              <w:sz w:val="16"/>
                              <w:szCs w:val="16"/>
                            </w:rPr>
                            <w:t>Marquês de</w:t>
                          </w:r>
                          <w:r w:rsidR="00D44B41">
                            <w:rPr>
                              <w:rFonts w:ascii="Arial" w:hAnsi="Arial" w:cs="Arial"/>
                              <w:sz w:val="16"/>
                              <w:szCs w:val="16"/>
                            </w:rPr>
                            <w:t xml:space="preserve"> São Vicente, </w:t>
                          </w:r>
                          <w:r w:rsidR="0072197C">
                            <w:rPr>
                              <w:rFonts w:ascii="Arial" w:hAnsi="Arial" w:cs="Arial"/>
                              <w:sz w:val="16"/>
                              <w:szCs w:val="16"/>
                            </w:rPr>
                            <w:t>235</w:t>
                          </w:r>
                          <w:r w:rsidR="00D44B41">
                            <w:rPr>
                              <w:rFonts w:ascii="Arial" w:hAnsi="Arial" w:cs="Arial"/>
                              <w:sz w:val="16"/>
                              <w:szCs w:val="16"/>
                            </w:rPr>
                            <w:t xml:space="preserve"> – </w:t>
                          </w:r>
                          <w:r w:rsidR="0072197C">
                            <w:rPr>
                              <w:rFonts w:ascii="Arial" w:hAnsi="Arial" w:cs="Arial"/>
                              <w:sz w:val="16"/>
                              <w:szCs w:val="16"/>
                            </w:rPr>
                            <w:t>Térreo – Bloco A</w:t>
                          </w:r>
                        </w:p>
                        <w:p w:rsidR="00762F78" w:rsidRPr="000912E0" w:rsidRDefault="00762F78" w:rsidP="002B36FB">
                          <w:pPr>
                            <w:rPr>
                              <w:rFonts w:ascii="Arial" w:hAnsi="Arial" w:cs="Arial"/>
                              <w:sz w:val="16"/>
                              <w:szCs w:val="16"/>
                            </w:rPr>
                          </w:pPr>
                          <w:r>
                            <w:rPr>
                              <w:rFonts w:ascii="Arial" w:hAnsi="Arial" w:cs="Arial"/>
                              <w:sz w:val="16"/>
                              <w:szCs w:val="16"/>
                            </w:rPr>
                            <w:t>São Paulo-SP CEP: 01139-001</w:t>
                          </w:r>
                        </w:p>
                        <w:p w:rsidR="00762F78" w:rsidRDefault="00762F78" w:rsidP="002B36FB">
                          <w:pPr>
                            <w:rPr>
                              <w:rFonts w:ascii="Arial" w:hAnsi="Arial" w:cs="Arial"/>
                              <w:sz w:val="16"/>
                              <w:szCs w:val="16"/>
                            </w:rPr>
                          </w:pPr>
                          <w:r>
                            <w:rPr>
                              <w:rFonts w:ascii="Arial" w:hAnsi="Arial" w:cs="Arial"/>
                              <w:sz w:val="16"/>
                              <w:szCs w:val="16"/>
                            </w:rPr>
                            <w:t>Telefone: (11</w:t>
                          </w:r>
                          <w:r w:rsidRPr="000912E0">
                            <w:rPr>
                              <w:rFonts w:ascii="Arial" w:hAnsi="Arial" w:cs="Arial"/>
                              <w:sz w:val="16"/>
                              <w:szCs w:val="16"/>
                            </w:rPr>
                            <w:t xml:space="preserve">) </w:t>
                          </w:r>
                          <w:r>
                            <w:rPr>
                              <w:rFonts w:ascii="Arial" w:hAnsi="Arial" w:cs="Arial"/>
                              <w:sz w:val="16"/>
                              <w:szCs w:val="16"/>
                            </w:rPr>
                            <w:t>3150-2317</w:t>
                          </w:r>
                        </w:p>
                        <w:p w:rsidR="00762F78" w:rsidRPr="009F5993" w:rsidRDefault="00762F78" w:rsidP="002B36FB">
                          <w:pPr>
                            <w:rPr>
                              <w:rFonts w:ascii="Arial" w:hAnsi="Arial" w:cs="Arial"/>
                              <w:sz w:val="16"/>
                              <w:szCs w:val="16"/>
                            </w:rPr>
                          </w:pPr>
                          <w:r w:rsidRPr="009F5993">
                            <w:rPr>
                              <w:rFonts w:ascii="Arial" w:hAnsi="Arial" w:cs="Arial"/>
                              <w:sz w:val="16"/>
                              <w:szCs w:val="16"/>
                            </w:rPr>
                            <w:t>E</w:t>
                          </w:r>
                          <w:r>
                            <w:rPr>
                              <w:rFonts w:ascii="Arial" w:hAnsi="Arial" w:cs="Arial"/>
                              <w:sz w:val="16"/>
                              <w:szCs w:val="16"/>
                            </w:rPr>
                            <w:t>-</w:t>
                          </w:r>
                          <w:r w:rsidRPr="009F5993">
                            <w:rPr>
                              <w:rFonts w:ascii="Arial" w:hAnsi="Arial" w:cs="Arial"/>
                              <w:sz w:val="16"/>
                              <w:szCs w:val="16"/>
                            </w:rPr>
                            <w:t xml:space="preserve">mail: </w:t>
                          </w:r>
                          <w:r>
                            <w:rPr>
                              <w:rFonts w:ascii="Arial" w:hAnsi="Arial" w:cs="Arial"/>
                              <w:sz w:val="16"/>
                              <w:szCs w:val="16"/>
                            </w:rPr>
                            <w:t>estatistica</w:t>
                          </w:r>
                          <w:r w:rsidRPr="009F5993">
                            <w:rPr>
                              <w:rFonts w:ascii="Arial" w:hAnsi="Arial" w:cs="Arial"/>
                              <w:sz w:val="16"/>
                              <w:szCs w:val="16"/>
                            </w:rPr>
                            <w:t>@trt</w:t>
                          </w:r>
                          <w:r>
                            <w:rPr>
                              <w:rFonts w:ascii="Arial" w:hAnsi="Arial" w:cs="Arial"/>
                              <w:sz w:val="16"/>
                              <w:szCs w:val="16"/>
                            </w:rPr>
                            <w:t>2.</w:t>
                          </w:r>
                          <w:r w:rsidRPr="009F5993">
                            <w:rPr>
                              <w:rFonts w:ascii="Arial" w:hAnsi="Arial" w:cs="Arial"/>
                              <w:sz w:val="16"/>
                              <w:szCs w:val="16"/>
                            </w:rPr>
                            <w:t>jus.br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22pt;margin-top:3.85pt;width:234.75pt;height: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5stwIAALo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" filled="f" stroked="f">
              <v:textbox>
                <w:txbxContent>
                  <w:p w:rsidR="00EC3140" w:rsidRDefault="00762F78" w:rsidP="002B36FB">
                    <w:pPr>
                      <w:rPr>
                        <w:rFonts w:ascii="Arial" w:hAnsi="Arial" w:cs="Arial"/>
                        <w:b/>
                        <w:sz w:val="16"/>
                        <w:szCs w:val="16"/>
                      </w:rPr>
                    </w:pPr>
                    <w:r>
                      <w:rPr>
                        <w:rFonts w:ascii="Arial" w:hAnsi="Arial" w:cs="Arial"/>
                        <w:b/>
                        <w:sz w:val="16"/>
                        <w:szCs w:val="16"/>
                      </w:rPr>
                      <w:t>COORDENADORIA DE ESTATÍSTICA</w:t>
                    </w:r>
                  </w:p>
                  <w:p w:rsidR="00762F78" w:rsidRPr="000912E0" w:rsidRDefault="00762F78" w:rsidP="002B36FB">
                    <w:pPr>
                      <w:rPr>
                        <w:rFonts w:ascii="Arial" w:hAnsi="Arial" w:cs="Arial"/>
                        <w:sz w:val="16"/>
                        <w:szCs w:val="16"/>
                      </w:rPr>
                    </w:pPr>
                    <w:r w:rsidRPr="000912E0">
                      <w:rPr>
                        <w:rFonts w:ascii="Arial" w:hAnsi="Arial" w:cs="Arial"/>
                        <w:sz w:val="16"/>
                        <w:szCs w:val="16"/>
                      </w:rPr>
                      <w:t xml:space="preserve">Avenida </w:t>
                    </w:r>
                    <w:r>
                      <w:rPr>
                        <w:rFonts w:ascii="Arial" w:hAnsi="Arial" w:cs="Arial"/>
                        <w:sz w:val="16"/>
                        <w:szCs w:val="16"/>
                      </w:rPr>
                      <w:t>Marquês de</w:t>
                    </w:r>
                    <w:r w:rsidR="00D44B41">
                      <w:rPr>
                        <w:rFonts w:ascii="Arial" w:hAnsi="Arial" w:cs="Arial"/>
                        <w:sz w:val="16"/>
                        <w:szCs w:val="16"/>
                      </w:rPr>
                      <w:t xml:space="preserve"> São Vicente, </w:t>
                    </w:r>
                    <w:r w:rsidR="0072197C">
                      <w:rPr>
                        <w:rFonts w:ascii="Arial" w:hAnsi="Arial" w:cs="Arial"/>
                        <w:sz w:val="16"/>
                        <w:szCs w:val="16"/>
                      </w:rPr>
                      <w:t>235</w:t>
                    </w:r>
                    <w:r w:rsidR="00D44B41">
                      <w:rPr>
                        <w:rFonts w:ascii="Arial" w:hAnsi="Arial" w:cs="Arial"/>
                        <w:sz w:val="16"/>
                        <w:szCs w:val="16"/>
                      </w:rPr>
                      <w:t xml:space="preserve"> – </w:t>
                    </w:r>
                    <w:r w:rsidR="0072197C">
                      <w:rPr>
                        <w:rFonts w:ascii="Arial" w:hAnsi="Arial" w:cs="Arial"/>
                        <w:sz w:val="16"/>
                        <w:szCs w:val="16"/>
                      </w:rPr>
                      <w:t>Térreo – Bloco A</w:t>
                    </w:r>
                  </w:p>
                  <w:p w:rsidR="00762F78" w:rsidRPr="000912E0" w:rsidRDefault="00762F78" w:rsidP="002B36FB">
                    <w:pPr>
                      <w:rPr>
                        <w:rFonts w:ascii="Arial" w:hAnsi="Arial" w:cs="Arial"/>
                        <w:sz w:val="16"/>
                        <w:szCs w:val="16"/>
                      </w:rPr>
                    </w:pPr>
                    <w:r>
                      <w:rPr>
                        <w:rFonts w:ascii="Arial" w:hAnsi="Arial" w:cs="Arial"/>
                        <w:sz w:val="16"/>
                        <w:szCs w:val="16"/>
                      </w:rPr>
                      <w:t>São Paulo-SP CEP: 01139-001</w:t>
                    </w:r>
                  </w:p>
                  <w:p w:rsidR="00762F78" w:rsidRDefault="00762F78" w:rsidP="002B36FB">
                    <w:pPr>
                      <w:rPr>
                        <w:rFonts w:ascii="Arial" w:hAnsi="Arial" w:cs="Arial"/>
                        <w:sz w:val="16"/>
                        <w:szCs w:val="16"/>
                      </w:rPr>
                    </w:pPr>
                    <w:r>
                      <w:rPr>
                        <w:rFonts w:ascii="Arial" w:hAnsi="Arial" w:cs="Arial"/>
                        <w:sz w:val="16"/>
                        <w:szCs w:val="16"/>
                      </w:rPr>
                      <w:t>Telefone: (11</w:t>
                    </w:r>
                    <w:r w:rsidRPr="000912E0">
                      <w:rPr>
                        <w:rFonts w:ascii="Arial" w:hAnsi="Arial" w:cs="Arial"/>
                        <w:sz w:val="16"/>
                        <w:szCs w:val="16"/>
                      </w:rPr>
                      <w:t xml:space="preserve">) </w:t>
                    </w:r>
                    <w:r>
                      <w:rPr>
                        <w:rFonts w:ascii="Arial" w:hAnsi="Arial" w:cs="Arial"/>
                        <w:sz w:val="16"/>
                        <w:szCs w:val="16"/>
                      </w:rPr>
                      <w:t>3150-2317</w:t>
                    </w:r>
                  </w:p>
                  <w:p w:rsidR="00762F78" w:rsidRPr="009F5993" w:rsidRDefault="00762F78" w:rsidP="002B36FB">
                    <w:pPr>
                      <w:rPr>
                        <w:rFonts w:ascii="Arial" w:hAnsi="Arial" w:cs="Arial"/>
                        <w:sz w:val="16"/>
                        <w:szCs w:val="16"/>
                      </w:rPr>
                    </w:pPr>
                    <w:r w:rsidRPr="009F5993">
                      <w:rPr>
                        <w:rFonts w:ascii="Arial" w:hAnsi="Arial" w:cs="Arial"/>
                        <w:sz w:val="16"/>
                        <w:szCs w:val="16"/>
                      </w:rPr>
                      <w:t>E</w:t>
                    </w:r>
                    <w:r>
                      <w:rPr>
                        <w:rFonts w:ascii="Arial" w:hAnsi="Arial" w:cs="Arial"/>
                        <w:sz w:val="16"/>
                        <w:szCs w:val="16"/>
                      </w:rPr>
                      <w:t>-</w:t>
                    </w:r>
                    <w:r w:rsidRPr="009F5993">
                      <w:rPr>
                        <w:rFonts w:ascii="Arial" w:hAnsi="Arial" w:cs="Arial"/>
                        <w:sz w:val="16"/>
                        <w:szCs w:val="16"/>
                      </w:rPr>
                      <w:t xml:space="preserve">mail: </w:t>
                    </w:r>
                    <w:r>
                      <w:rPr>
                        <w:rFonts w:ascii="Arial" w:hAnsi="Arial" w:cs="Arial"/>
                        <w:sz w:val="16"/>
                        <w:szCs w:val="16"/>
                      </w:rPr>
                      <w:t>estatistica</w:t>
                    </w:r>
                    <w:r w:rsidRPr="009F5993">
                      <w:rPr>
                        <w:rFonts w:ascii="Arial" w:hAnsi="Arial" w:cs="Arial"/>
                        <w:sz w:val="16"/>
                        <w:szCs w:val="16"/>
                      </w:rPr>
                      <w:t>@trt</w:t>
                    </w:r>
                    <w:r>
                      <w:rPr>
                        <w:rFonts w:ascii="Arial" w:hAnsi="Arial" w:cs="Arial"/>
                        <w:sz w:val="16"/>
                        <w:szCs w:val="16"/>
                      </w:rPr>
                      <w:t>2.</w:t>
                    </w:r>
                    <w:r w:rsidRPr="009F5993">
                      <w:rPr>
                        <w:rFonts w:ascii="Arial" w:hAnsi="Arial" w:cs="Arial"/>
                        <w:sz w:val="16"/>
                        <w:szCs w:val="16"/>
                      </w:rPr>
                      <w:t>jus.br</w:t>
                    </w:r>
                  </w:p>
                </w:txbxContent>
              </v:textbox>
            </v:shape>
          </w:pict>
        </mc:Fallback>
      </mc:AlternateContent>
    </w:r>
    <w:r>
      <w:rPr>
        <w:noProof/>
      </w:rPr>
      <w:drawing>
        <wp:anchor distT="0" distB="0" distL="0" distR="0" simplePos="0" relativeHeight="251659264" behindDoc="1" locked="0" layoutInCell="1" allowOverlap="1">
          <wp:simplePos x="0" y="0"/>
          <wp:positionH relativeFrom="column">
            <wp:posOffset>511175</wp:posOffset>
          </wp:positionH>
          <wp:positionV relativeFrom="paragraph">
            <wp:posOffset>85725</wp:posOffset>
          </wp:positionV>
          <wp:extent cx="2045335" cy="356235"/>
          <wp:effectExtent l="0" t="0" r="0" b="571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335" cy="356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ab/>
    </w:r>
  </w:p>
  <w:p w:rsidR="00762F78" w:rsidRPr="00190DB0" w:rsidRDefault="00762F78" w:rsidP="002B36FB">
    <w:pPr>
      <w:pStyle w:val="Rodap"/>
      <w:ind w:right="360"/>
      <w:rPr>
        <w:sz w:val="18"/>
        <w:szCs w:val="18"/>
      </w:rPr>
    </w:pPr>
    <w:r>
      <w:rPr>
        <w:noProof/>
      </w:rPr>
      <mc:AlternateContent>
        <mc:Choice Requires="wps">
          <w:drawing>
            <wp:anchor distT="0" distB="0" distL="114300" distR="114300" simplePos="0" relativeHeight="251658240" behindDoc="0" locked="0" layoutInCell="1" allowOverlap="1">
              <wp:simplePos x="0" y="0"/>
              <wp:positionH relativeFrom="column">
                <wp:posOffset>2771775</wp:posOffset>
              </wp:positionH>
              <wp:positionV relativeFrom="paragraph">
                <wp:posOffset>-89535</wp:posOffset>
              </wp:positionV>
              <wp:extent cx="0" cy="571500"/>
              <wp:effectExtent l="9525" t="5715" r="9525" b="13335"/>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D6C35"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7.05pt" to="218.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l2EgIAACg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"/>
          </w:pict>
        </mc:Fallback>
      </mc:AlternateContent>
    </w:r>
    <w:r>
      <w:tab/>
    </w:r>
  </w:p>
  <w:p w:rsidR="00762F78" w:rsidRDefault="00762F78" w:rsidP="002B36FB">
    <w:pPr>
      <w:pStyle w:val="Rodap"/>
      <w:ind w:right="360"/>
    </w:pPr>
  </w:p>
  <w:p w:rsidR="00762F78" w:rsidRDefault="00762F78" w:rsidP="002B36FB">
    <w:pPr>
      <w:pStyle w:val="Rodap"/>
      <w:ind w:right="360"/>
    </w:pPr>
  </w:p>
  <w:p w:rsidR="00762F78" w:rsidRPr="007E4C21" w:rsidRDefault="00762F78" w:rsidP="00B80518">
    <w:pPr>
      <w:pStyle w:val="Rodap"/>
      <w:tabs>
        <w:tab w:val="clear" w:pos="8504"/>
        <w:tab w:val="right" w:pos="9356"/>
      </w:tabs>
      <w:spacing w:before="120"/>
      <w:ind w:right="357"/>
      <w:jc w:val="center"/>
      <w:rPr>
        <w:rFonts w:ascii="Calibri" w:hAnsi="Calibri" w:cs="Calibri"/>
        <w:sz w:val="20"/>
        <w:szCs w:val="20"/>
      </w:rPr>
    </w:pPr>
    <w:r w:rsidRPr="007E4C21">
      <w:rPr>
        <w:rFonts w:ascii="Calibri" w:hAnsi="Calibri" w:cs="Calibri"/>
        <w:sz w:val="20"/>
        <w:szCs w:val="20"/>
      </w:rPr>
      <w:fldChar w:fldCharType="begin"/>
    </w:r>
    <w:r w:rsidRPr="007E4C21">
      <w:rPr>
        <w:rFonts w:ascii="Calibri" w:hAnsi="Calibri" w:cs="Calibri"/>
        <w:sz w:val="20"/>
        <w:szCs w:val="20"/>
      </w:rPr>
      <w:instrText>PAGE   \* MERGEFORMAT</w:instrText>
    </w:r>
    <w:r w:rsidRPr="007E4C21">
      <w:rPr>
        <w:rFonts w:ascii="Calibri" w:hAnsi="Calibri" w:cs="Calibri"/>
        <w:sz w:val="20"/>
        <w:szCs w:val="20"/>
      </w:rPr>
      <w:fldChar w:fldCharType="separate"/>
    </w:r>
    <w:r w:rsidR="006B457E">
      <w:rPr>
        <w:rFonts w:ascii="Calibri" w:hAnsi="Calibri" w:cs="Calibri"/>
        <w:noProof/>
        <w:sz w:val="20"/>
        <w:szCs w:val="20"/>
      </w:rPr>
      <w:t>5</w:t>
    </w:r>
    <w:r w:rsidRPr="007E4C21">
      <w:rPr>
        <w:rFonts w:ascii="Calibri" w:hAnsi="Calibri" w:cs="Calibri"/>
        <w:sz w:val="20"/>
        <w:szCs w:val="20"/>
      </w:rPr>
      <w:fldChar w:fldCharType="end"/>
    </w:r>
  </w:p>
  <w:p w:rsidR="00762F78" w:rsidRPr="004928AB" w:rsidRDefault="00762F78" w:rsidP="00190DB0">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4A4" w:rsidRDefault="00EB64A4">
      <w:r>
        <w:separator/>
      </w:r>
    </w:p>
  </w:footnote>
  <w:footnote w:type="continuationSeparator" w:id="0">
    <w:p w:rsidR="00EB64A4" w:rsidRDefault="00EB64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78" w:rsidRDefault="00762F78" w:rsidP="00154C7D">
    <w:pPr>
      <w:tabs>
        <w:tab w:val="left" w:pos="0"/>
      </w:tabs>
      <w:ind w:left="-180"/>
      <w:jc w:val="center"/>
      <w:rPr>
        <w:rFonts w:ascii="Arial" w:hAnsi="Arial" w:cs="Arial"/>
        <w:sz w:val="18"/>
        <w:szCs w:val="18"/>
      </w:rPr>
    </w:pPr>
    <w:r>
      <w:rPr>
        <w:rFonts w:ascii="Arial" w:hAnsi="Arial" w:cs="Arial"/>
        <w:noProof/>
        <w:sz w:val="18"/>
        <w:szCs w:val="18"/>
      </w:rPr>
      <w:drawing>
        <wp:anchor distT="0" distB="0" distL="114300" distR="114300" simplePos="0" relativeHeight="251656192" behindDoc="0" locked="0" layoutInCell="1" allowOverlap="1">
          <wp:simplePos x="0" y="0"/>
          <wp:positionH relativeFrom="column">
            <wp:posOffset>2678430</wp:posOffset>
          </wp:positionH>
          <wp:positionV relativeFrom="paragraph">
            <wp:posOffset>24130</wp:posOffset>
          </wp:positionV>
          <wp:extent cx="666750" cy="671830"/>
          <wp:effectExtent l="0" t="0" r="0" b="0"/>
          <wp:wrapNone/>
          <wp:docPr id="12" name="Imagem 12" descr="Brasão color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são colorido"/>
                  <pic:cNvPicPr>
                    <a:picLocks noChangeAspect="1" noChangeArrowheads="1"/>
                  </pic:cNvPicPr>
                </pic:nvPicPr>
                <pic:blipFill>
                  <a:blip r:embed="rId1">
                    <a:lum contrast="36000"/>
                    <a:extLst>
                      <a:ext uri="{28A0092B-C50C-407E-A947-70E740481C1C}">
                        <a14:useLocalDpi xmlns:a14="http://schemas.microsoft.com/office/drawing/2010/main" val="0"/>
                      </a:ext>
                    </a:extLst>
                  </a:blip>
                  <a:srcRect/>
                  <a:stretch>
                    <a:fillRect/>
                  </a:stretch>
                </pic:blipFill>
                <pic:spPr bwMode="auto">
                  <a:xfrm>
                    <a:off x="0" y="0"/>
                    <a:ext cx="66675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F78" w:rsidRDefault="00762F78" w:rsidP="00154C7D">
    <w:pPr>
      <w:tabs>
        <w:tab w:val="left" w:pos="0"/>
      </w:tabs>
      <w:ind w:left="-180"/>
      <w:jc w:val="center"/>
      <w:rPr>
        <w:rFonts w:ascii="Arial" w:hAnsi="Arial" w:cs="Arial"/>
        <w:sz w:val="18"/>
        <w:szCs w:val="18"/>
      </w:rPr>
    </w:pPr>
  </w:p>
  <w:p w:rsidR="00762F78" w:rsidRDefault="00762F78" w:rsidP="00154C7D">
    <w:pPr>
      <w:tabs>
        <w:tab w:val="left" w:pos="0"/>
      </w:tabs>
      <w:ind w:left="-180"/>
      <w:jc w:val="center"/>
      <w:rPr>
        <w:rFonts w:ascii="Arial" w:hAnsi="Arial" w:cs="Arial"/>
        <w:sz w:val="18"/>
        <w:szCs w:val="18"/>
      </w:rPr>
    </w:pPr>
  </w:p>
  <w:p w:rsidR="00762F78" w:rsidRPr="00327095" w:rsidRDefault="00762F78" w:rsidP="00154C7D">
    <w:pPr>
      <w:tabs>
        <w:tab w:val="left" w:pos="0"/>
      </w:tabs>
      <w:ind w:left="-180"/>
      <w:jc w:val="center"/>
      <w:rPr>
        <w:rFonts w:ascii="Arial" w:hAnsi="Arial" w:cs="Arial"/>
        <w:sz w:val="18"/>
        <w:szCs w:val="18"/>
      </w:rPr>
    </w:pPr>
  </w:p>
  <w:p w:rsidR="00762F78" w:rsidRDefault="00762F78" w:rsidP="00154C7D">
    <w:pPr>
      <w:tabs>
        <w:tab w:val="left" w:pos="0"/>
      </w:tabs>
      <w:ind w:left="-180"/>
      <w:jc w:val="center"/>
      <w:rPr>
        <w:rFonts w:ascii="Arial" w:hAnsi="Arial" w:cs="Arial"/>
        <w:sz w:val="18"/>
        <w:szCs w:val="18"/>
      </w:rPr>
    </w:pPr>
  </w:p>
  <w:p w:rsidR="00762F78" w:rsidRPr="00F40C43" w:rsidRDefault="00762F78" w:rsidP="00154C7D">
    <w:pPr>
      <w:tabs>
        <w:tab w:val="left" w:pos="0"/>
      </w:tabs>
      <w:ind w:left="-180"/>
      <w:jc w:val="center"/>
      <w:rPr>
        <w:rFonts w:ascii="Arial" w:hAnsi="Arial" w:cs="Arial"/>
        <w:sz w:val="14"/>
        <w:szCs w:val="14"/>
      </w:rPr>
    </w:pPr>
  </w:p>
  <w:p w:rsidR="00762F78" w:rsidRDefault="00762F78" w:rsidP="00154C7D">
    <w:pPr>
      <w:pStyle w:val="NormalWeb"/>
      <w:spacing w:before="0" w:beforeAutospacing="0" w:after="0" w:afterAutospacing="0"/>
      <w:jc w:val="center"/>
      <w:rPr>
        <w:rFonts w:ascii="Arial" w:hAnsi="Arial" w:cs="Arial"/>
        <w:b/>
        <w:sz w:val="18"/>
        <w:szCs w:val="18"/>
      </w:rPr>
    </w:pPr>
    <w:r>
      <w:rPr>
        <w:rFonts w:ascii="Arial" w:hAnsi="Arial" w:cs="Arial"/>
        <w:b/>
        <w:sz w:val="18"/>
        <w:szCs w:val="18"/>
      </w:rPr>
      <w:t>Tribunal Regional do Trabalho da 2ª Região</w:t>
    </w:r>
  </w:p>
  <w:p w:rsidR="00762F78" w:rsidRPr="00154C7D" w:rsidRDefault="00EC3140" w:rsidP="00154C7D">
    <w:pPr>
      <w:pStyle w:val="NormalWeb"/>
      <w:spacing w:before="0" w:beforeAutospacing="0" w:after="0" w:afterAutospacing="0"/>
      <w:jc w:val="center"/>
      <w:rPr>
        <w:rFonts w:ascii="Arial" w:hAnsi="Arial" w:cs="Arial"/>
        <w:b/>
        <w:sz w:val="18"/>
        <w:szCs w:val="18"/>
      </w:rPr>
    </w:pPr>
    <w:r>
      <w:rPr>
        <w:rFonts w:ascii="Arial" w:hAnsi="Arial" w:cs="Arial"/>
        <w:b/>
        <w:sz w:val="18"/>
        <w:szCs w:val="18"/>
      </w:rPr>
      <w:t>Coordenadoria de Estatística</w:t>
    </w:r>
  </w:p>
  <w:p w:rsidR="00762F78" w:rsidRPr="00154C7D" w:rsidRDefault="00762F78" w:rsidP="00154C7D">
    <w:pPr>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26C83"/>
    <w:multiLevelType w:val="multilevel"/>
    <w:tmpl w:val="490C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FB78F8"/>
    <w:multiLevelType w:val="multilevel"/>
    <w:tmpl w:val="8228AEB0"/>
    <w:lvl w:ilvl="0">
      <w:start w:val="1"/>
      <w:numFmt w:val="decimal"/>
      <w:lvlText w:val="%1."/>
      <w:lvlJc w:val="left"/>
      <w:pPr>
        <w:ind w:left="497" w:hanging="360"/>
      </w:pPr>
      <w:rPr>
        <w:rFonts w:hint="default"/>
      </w:rPr>
    </w:lvl>
    <w:lvl w:ilvl="1">
      <w:start w:val="1"/>
      <w:numFmt w:val="decimal"/>
      <w:isLgl/>
      <w:lvlText w:val="%1.%2"/>
      <w:lvlJc w:val="left"/>
      <w:pPr>
        <w:ind w:left="857" w:hanging="720"/>
      </w:pPr>
      <w:rPr>
        <w:rFonts w:hint="default"/>
      </w:rPr>
    </w:lvl>
    <w:lvl w:ilvl="2">
      <w:start w:val="1"/>
      <w:numFmt w:val="decimal"/>
      <w:isLgl/>
      <w:lvlText w:val="%1.%2.%3"/>
      <w:lvlJc w:val="left"/>
      <w:pPr>
        <w:ind w:left="1217" w:hanging="1080"/>
      </w:pPr>
      <w:rPr>
        <w:rFonts w:hint="default"/>
      </w:rPr>
    </w:lvl>
    <w:lvl w:ilvl="3">
      <w:start w:val="1"/>
      <w:numFmt w:val="decimal"/>
      <w:isLgl/>
      <w:lvlText w:val="%1.%2.%3.%4"/>
      <w:lvlJc w:val="left"/>
      <w:pPr>
        <w:ind w:left="1217" w:hanging="1080"/>
      </w:pPr>
      <w:rPr>
        <w:rFonts w:hint="default"/>
      </w:rPr>
    </w:lvl>
    <w:lvl w:ilvl="4">
      <w:start w:val="1"/>
      <w:numFmt w:val="decimal"/>
      <w:isLgl/>
      <w:lvlText w:val="%1.%2.%3.%4.%5"/>
      <w:lvlJc w:val="left"/>
      <w:pPr>
        <w:ind w:left="1577" w:hanging="1440"/>
      </w:pPr>
      <w:rPr>
        <w:rFonts w:hint="default"/>
      </w:rPr>
    </w:lvl>
    <w:lvl w:ilvl="5">
      <w:start w:val="1"/>
      <w:numFmt w:val="decimal"/>
      <w:isLgl/>
      <w:lvlText w:val="%1.%2.%3.%4.%5.%6"/>
      <w:lvlJc w:val="left"/>
      <w:pPr>
        <w:ind w:left="1937" w:hanging="1800"/>
      </w:pPr>
      <w:rPr>
        <w:rFonts w:hint="default"/>
      </w:rPr>
    </w:lvl>
    <w:lvl w:ilvl="6">
      <w:start w:val="1"/>
      <w:numFmt w:val="decimal"/>
      <w:isLgl/>
      <w:lvlText w:val="%1.%2.%3.%4.%5.%6.%7"/>
      <w:lvlJc w:val="left"/>
      <w:pPr>
        <w:ind w:left="2297" w:hanging="2160"/>
      </w:pPr>
      <w:rPr>
        <w:rFonts w:hint="default"/>
      </w:rPr>
    </w:lvl>
    <w:lvl w:ilvl="7">
      <w:start w:val="1"/>
      <w:numFmt w:val="decimal"/>
      <w:isLgl/>
      <w:lvlText w:val="%1.%2.%3.%4.%5.%6.%7.%8"/>
      <w:lvlJc w:val="left"/>
      <w:pPr>
        <w:ind w:left="2297" w:hanging="2160"/>
      </w:pPr>
      <w:rPr>
        <w:rFonts w:hint="default"/>
      </w:rPr>
    </w:lvl>
    <w:lvl w:ilvl="8">
      <w:start w:val="1"/>
      <w:numFmt w:val="decimal"/>
      <w:isLgl/>
      <w:lvlText w:val="%1.%2.%3.%4.%5.%6.%7.%8.%9"/>
      <w:lvlJc w:val="left"/>
      <w:pPr>
        <w:ind w:left="2657" w:hanging="2520"/>
      </w:pPr>
      <w:rPr>
        <w:rFonts w:hint="default"/>
      </w:rPr>
    </w:lvl>
  </w:abstractNum>
  <w:abstractNum w:abstractNumId="2">
    <w:nsid w:val="24795F7A"/>
    <w:multiLevelType w:val="hybridMultilevel"/>
    <w:tmpl w:val="70AE5E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4E8061D"/>
    <w:multiLevelType w:val="hybridMultilevel"/>
    <w:tmpl w:val="50DED51A"/>
    <w:lvl w:ilvl="0" w:tplc="04160001">
      <w:start w:val="1"/>
      <w:numFmt w:val="bullet"/>
      <w:lvlText w:val=""/>
      <w:lvlJc w:val="left"/>
      <w:pPr>
        <w:ind w:left="2416" w:hanging="360"/>
      </w:pPr>
      <w:rPr>
        <w:rFonts w:ascii="Symbol" w:hAnsi="Symbol" w:hint="default"/>
      </w:rPr>
    </w:lvl>
    <w:lvl w:ilvl="1" w:tplc="04160003" w:tentative="1">
      <w:start w:val="1"/>
      <w:numFmt w:val="bullet"/>
      <w:lvlText w:val="o"/>
      <w:lvlJc w:val="left"/>
      <w:pPr>
        <w:ind w:left="3136" w:hanging="360"/>
      </w:pPr>
      <w:rPr>
        <w:rFonts w:ascii="Courier New" w:hAnsi="Courier New" w:cs="Courier New" w:hint="default"/>
      </w:rPr>
    </w:lvl>
    <w:lvl w:ilvl="2" w:tplc="04160005" w:tentative="1">
      <w:start w:val="1"/>
      <w:numFmt w:val="bullet"/>
      <w:lvlText w:val=""/>
      <w:lvlJc w:val="left"/>
      <w:pPr>
        <w:ind w:left="3856" w:hanging="360"/>
      </w:pPr>
      <w:rPr>
        <w:rFonts w:ascii="Wingdings" w:hAnsi="Wingdings" w:hint="default"/>
      </w:rPr>
    </w:lvl>
    <w:lvl w:ilvl="3" w:tplc="04160001" w:tentative="1">
      <w:start w:val="1"/>
      <w:numFmt w:val="bullet"/>
      <w:lvlText w:val=""/>
      <w:lvlJc w:val="left"/>
      <w:pPr>
        <w:ind w:left="4576" w:hanging="360"/>
      </w:pPr>
      <w:rPr>
        <w:rFonts w:ascii="Symbol" w:hAnsi="Symbol" w:hint="default"/>
      </w:rPr>
    </w:lvl>
    <w:lvl w:ilvl="4" w:tplc="04160003" w:tentative="1">
      <w:start w:val="1"/>
      <w:numFmt w:val="bullet"/>
      <w:lvlText w:val="o"/>
      <w:lvlJc w:val="left"/>
      <w:pPr>
        <w:ind w:left="5296" w:hanging="360"/>
      </w:pPr>
      <w:rPr>
        <w:rFonts w:ascii="Courier New" w:hAnsi="Courier New" w:cs="Courier New" w:hint="default"/>
      </w:rPr>
    </w:lvl>
    <w:lvl w:ilvl="5" w:tplc="04160005" w:tentative="1">
      <w:start w:val="1"/>
      <w:numFmt w:val="bullet"/>
      <w:lvlText w:val=""/>
      <w:lvlJc w:val="left"/>
      <w:pPr>
        <w:ind w:left="6016" w:hanging="360"/>
      </w:pPr>
      <w:rPr>
        <w:rFonts w:ascii="Wingdings" w:hAnsi="Wingdings" w:hint="default"/>
      </w:rPr>
    </w:lvl>
    <w:lvl w:ilvl="6" w:tplc="04160001" w:tentative="1">
      <w:start w:val="1"/>
      <w:numFmt w:val="bullet"/>
      <w:lvlText w:val=""/>
      <w:lvlJc w:val="left"/>
      <w:pPr>
        <w:ind w:left="6736" w:hanging="360"/>
      </w:pPr>
      <w:rPr>
        <w:rFonts w:ascii="Symbol" w:hAnsi="Symbol" w:hint="default"/>
      </w:rPr>
    </w:lvl>
    <w:lvl w:ilvl="7" w:tplc="04160003" w:tentative="1">
      <w:start w:val="1"/>
      <w:numFmt w:val="bullet"/>
      <w:lvlText w:val="o"/>
      <w:lvlJc w:val="left"/>
      <w:pPr>
        <w:ind w:left="7456" w:hanging="360"/>
      </w:pPr>
      <w:rPr>
        <w:rFonts w:ascii="Courier New" w:hAnsi="Courier New" w:cs="Courier New" w:hint="default"/>
      </w:rPr>
    </w:lvl>
    <w:lvl w:ilvl="8" w:tplc="04160005" w:tentative="1">
      <w:start w:val="1"/>
      <w:numFmt w:val="bullet"/>
      <w:lvlText w:val=""/>
      <w:lvlJc w:val="left"/>
      <w:pPr>
        <w:ind w:left="8176" w:hanging="360"/>
      </w:pPr>
      <w:rPr>
        <w:rFonts w:ascii="Wingdings" w:hAnsi="Wingdings" w:hint="default"/>
      </w:rPr>
    </w:lvl>
  </w:abstractNum>
  <w:abstractNum w:abstractNumId="4">
    <w:nsid w:val="2DAD78C0"/>
    <w:multiLevelType w:val="hybridMultilevel"/>
    <w:tmpl w:val="A3160038"/>
    <w:lvl w:ilvl="0" w:tplc="04160001">
      <w:start w:val="1"/>
      <w:numFmt w:val="bullet"/>
      <w:lvlText w:val=""/>
      <w:lvlJc w:val="left"/>
      <w:pPr>
        <w:ind w:left="2416" w:hanging="360"/>
      </w:pPr>
      <w:rPr>
        <w:rFonts w:ascii="Symbol" w:hAnsi="Symbol" w:hint="default"/>
      </w:rPr>
    </w:lvl>
    <w:lvl w:ilvl="1" w:tplc="04160003" w:tentative="1">
      <w:start w:val="1"/>
      <w:numFmt w:val="bullet"/>
      <w:lvlText w:val="o"/>
      <w:lvlJc w:val="left"/>
      <w:pPr>
        <w:ind w:left="3136" w:hanging="360"/>
      </w:pPr>
      <w:rPr>
        <w:rFonts w:ascii="Courier New" w:hAnsi="Courier New" w:cs="Courier New" w:hint="default"/>
      </w:rPr>
    </w:lvl>
    <w:lvl w:ilvl="2" w:tplc="04160005" w:tentative="1">
      <w:start w:val="1"/>
      <w:numFmt w:val="bullet"/>
      <w:lvlText w:val=""/>
      <w:lvlJc w:val="left"/>
      <w:pPr>
        <w:ind w:left="3856" w:hanging="360"/>
      </w:pPr>
      <w:rPr>
        <w:rFonts w:ascii="Wingdings" w:hAnsi="Wingdings" w:hint="default"/>
      </w:rPr>
    </w:lvl>
    <w:lvl w:ilvl="3" w:tplc="04160001" w:tentative="1">
      <w:start w:val="1"/>
      <w:numFmt w:val="bullet"/>
      <w:lvlText w:val=""/>
      <w:lvlJc w:val="left"/>
      <w:pPr>
        <w:ind w:left="4576" w:hanging="360"/>
      </w:pPr>
      <w:rPr>
        <w:rFonts w:ascii="Symbol" w:hAnsi="Symbol" w:hint="default"/>
      </w:rPr>
    </w:lvl>
    <w:lvl w:ilvl="4" w:tplc="04160003" w:tentative="1">
      <w:start w:val="1"/>
      <w:numFmt w:val="bullet"/>
      <w:lvlText w:val="o"/>
      <w:lvlJc w:val="left"/>
      <w:pPr>
        <w:ind w:left="5296" w:hanging="360"/>
      </w:pPr>
      <w:rPr>
        <w:rFonts w:ascii="Courier New" w:hAnsi="Courier New" w:cs="Courier New" w:hint="default"/>
      </w:rPr>
    </w:lvl>
    <w:lvl w:ilvl="5" w:tplc="04160005" w:tentative="1">
      <w:start w:val="1"/>
      <w:numFmt w:val="bullet"/>
      <w:lvlText w:val=""/>
      <w:lvlJc w:val="left"/>
      <w:pPr>
        <w:ind w:left="6016" w:hanging="360"/>
      </w:pPr>
      <w:rPr>
        <w:rFonts w:ascii="Wingdings" w:hAnsi="Wingdings" w:hint="default"/>
      </w:rPr>
    </w:lvl>
    <w:lvl w:ilvl="6" w:tplc="04160001" w:tentative="1">
      <w:start w:val="1"/>
      <w:numFmt w:val="bullet"/>
      <w:lvlText w:val=""/>
      <w:lvlJc w:val="left"/>
      <w:pPr>
        <w:ind w:left="6736" w:hanging="360"/>
      </w:pPr>
      <w:rPr>
        <w:rFonts w:ascii="Symbol" w:hAnsi="Symbol" w:hint="default"/>
      </w:rPr>
    </w:lvl>
    <w:lvl w:ilvl="7" w:tplc="04160003" w:tentative="1">
      <w:start w:val="1"/>
      <w:numFmt w:val="bullet"/>
      <w:lvlText w:val="o"/>
      <w:lvlJc w:val="left"/>
      <w:pPr>
        <w:ind w:left="7456" w:hanging="360"/>
      </w:pPr>
      <w:rPr>
        <w:rFonts w:ascii="Courier New" w:hAnsi="Courier New" w:cs="Courier New" w:hint="default"/>
      </w:rPr>
    </w:lvl>
    <w:lvl w:ilvl="8" w:tplc="04160005" w:tentative="1">
      <w:start w:val="1"/>
      <w:numFmt w:val="bullet"/>
      <w:lvlText w:val=""/>
      <w:lvlJc w:val="left"/>
      <w:pPr>
        <w:ind w:left="8176" w:hanging="360"/>
      </w:pPr>
      <w:rPr>
        <w:rFonts w:ascii="Wingdings" w:hAnsi="Wingdings" w:hint="default"/>
      </w:rPr>
    </w:lvl>
  </w:abstractNum>
  <w:abstractNum w:abstractNumId="5">
    <w:nsid w:val="43E200DE"/>
    <w:multiLevelType w:val="multilevel"/>
    <w:tmpl w:val="AC74840C"/>
    <w:lvl w:ilvl="0">
      <w:start w:val="1"/>
      <w:numFmt w:val="decimal"/>
      <w:lvlText w:val="%1."/>
      <w:lvlJc w:val="left"/>
      <w:pPr>
        <w:ind w:left="530" w:hanging="360"/>
      </w:pPr>
      <w:rPr>
        <w:rFonts w:hint="default"/>
      </w:rPr>
    </w:lvl>
    <w:lvl w:ilvl="1">
      <w:start w:val="1"/>
      <w:numFmt w:val="decimal"/>
      <w:isLgl/>
      <w:lvlText w:val="%1.%2"/>
      <w:lvlJc w:val="left"/>
      <w:pPr>
        <w:ind w:left="890" w:hanging="720"/>
      </w:pPr>
      <w:rPr>
        <w:rFonts w:hint="default"/>
      </w:rPr>
    </w:lvl>
    <w:lvl w:ilvl="2">
      <w:start w:val="1"/>
      <w:numFmt w:val="decimal"/>
      <w:isLgl/>
      <w:lvlText w:val="%1.%2.%3"/>
      <w:lvlJc w:val="left"/>
      <w:pPr>
        <w:ind w:left="1250" w:hanging="1080"/>
      </w:pPr>
      <w:rPr>
        <w:rFonts w:hint="default"/>
      </w:rPr>
    </w:lvl>
    <w:lvl w:ilvl="3">
      <w:start w:val="1"/>
      <w:numFmt w:val="decimal"/>
      <w:isLgl/>
      <w:lvlText w:val="%1.%2.%3.%4"/>
      <w:lvlJc w:val="left"/>
      <w:pPr>
        <w:ind w:left="1250" w:hanging="1080"/>
      </w:pPr>
      <w:rPr>
        <w:rFonts w:hint="default"/>
      </w:rPr>
    </w:lvl>
    <w:lvl w:ilvl="4">
      <w:start w:val="1"/>
      <w:numFmt w:val="decimal"/>
      <w:isLgl/>
      <w:lvlText w:val="%1.%2.%3.%4.%5"/>
      <w:lvlJc w:val="left"/>
      <w:pPr>
        <w:ind w:left="1610"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30" w:hanging="2160"/>
      </w:pPr>
      <w:rPr>
        <w:rFonts w:hint="default"/>
      </w:rPr>
    </w:lvl>
    <w:lvl w:ilvl="7">
      <w:start w:val="1"/>
      <w:numFmt w:val="decimal"/>
      <w:isLgl/>
      <w:lvlText w:val="%1.%2.%3.%4.%5.%6.%7.%8"/>
      <w:lvlJc w:val="left"/>
      <w:pPr>
        <w:ind w:left="2330" w:hanging="2160"/>
      </w:pPr>
      <w:rPr>
        <w:rFonts w:hint="default"/>
      </w:rPr>
    </w:lvl>
    <w:lvl w:ilvl="8">
      <w:start w:val="1"/>
      <w:numFmt w:val="decimal"/>
      <w:isLgl/>
      <w:lvlText w:val="%1.%2.%3.%4.%5.%6.%7.%8.%9"/>
      <w:lvlJc w:val="left"/>
      <w:pPr>
        <w:ind w:left="2690" w:hanging="2520"/>
      </w:pPr>
      <w:rPr>
        <w:rFonts w:hint="default"/>
      </w:rPr>
    </w:lvl>
  </w:abstractNum>
  <w:abstractNum w:abstractNumId="6">
    <w:nsid w:val="48EA04EE"/>
    <w:multiLevelType w:val="hybridMultilevel"/>
    <w:tmpl w:val="78DE805E"/>
    <w:lvl w:ilvl="0" w:tplc="04160001">
      <w:start w:val="1"/>
      <w:numFmt w:val="bullet"/>
      <w:lvlText w:val=""/>
      <w:lvlJc w:val="left"/>
      <w:pPr>
        <w:ind w:left="890" w:hanging="360"/>
      </w:pPr>
      <w:rPr>
        <w:rFonts w:ascii="Symbol" w:hAnsi="Symbol" w:hint="default"/>
      </w:rPr>
    </w:lvl>
    <w:lvl w:ilvl="1" w:tplc="04160003" w:tentative="1">
      <w:start w:val="1"/>
      <w:numFmt w:val="bullet"/>
      <w:lvlText w:val="o"/>
      <w:lvlJc w:val="left"/>
      <w:pPr>
        <w:ind w:left="1610" w:hanging="360"/>
      </w:pPr>
      <w:rPr>
        <w:rFonts w:ascii="Courier New" w:hAnsi="Courier New" w:cs="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cs="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cs="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7">
    <w:nsid w:val="54981060"/>
    <w:multiLevelType w:val="multilevel"/>
    <w:tmpl w:val="AAA8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8DB20FF"/>
    <w:multiLevelType w:val="hybridMultilevel"/>
    <w:tmpl w:val="15B2A5D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6DE77415"/>
    <w:multiLevelType w:val="hybridMultilevel"/>
    <w:tmpl w:val="B908ECBA"/>
    <w:lvl w:ilvl="0" w:tplc="BFF6E610">
      <w:start w:val="1"/>
      <w:numFmt w:val="decimal"/>
      <w:lvlText w:val="%1."/>
      <w:lvlJc w:val="left"/>
      <w:pPr>
        <w:ind w:left="497" w:hanging="360"/>
      </w:pPr>
      <w:rPr>
        <w:rFonts w:hint="default"/>
      </w:rPr>
    </w:lvl>
    <w:lvl w:ilvl="1" w:tplc="04160019" w:tentative="1">
      <w:start w:val="1"/>
      <w:numFmt w:val="lowerLetter"/>
      <w:lvlText w:val="%2."/>
      <w:lvlJc w:val="left"/>
      <w:pPr>
        <w:ind w:left="1217" w:hanging="360"/>
      </w:pPr>
    </w:lvl>
    <w:lvl w:ilvl="2" w:tplc="0416001B" w:tentative="1">
      <w:start w:val="1"/>
      <w:numFmt w:val="lowerRoman"/>
      <w:lvlText w:val="%3."/>
      <w:lvlJc w:val="right"/>
      <w:pPr>
        <w:ind w:left="1937" w:hanging="180"/>
      </w:pPr>
    </w:lvl>
    <w:lvl w:ilvl="3" w:tplc="0416000F" w:tentative="1">
      <w:start w:val="1"/>
      <w:numFmt w:val="decimal"/>
      <w:lvlText w:val="%4."/>
      <w:lvlJc w:val="left"/>
      <w:pPr>
        <w:ind w:left="2657" w:hanging="360"/>
      </w:pPr>
    </w:lvl>
    <w:lvl w:ilvl="4" w:tplc="04160019" w:tentative="1">
      <w:start w:val="1"/>
      <w:numFmt w:val="lowerLetter"/>
      <w:lvlText w:val="%5."/>
      <w:lvlJc w:val="left"/>
      <w:pPr>
        <w:ind w:left="3377" w:hanging="360"/>
      </w:pPr>
    </w:lvl>
    <w:lvl w:ilvl="5" w:tplc="0416001B" w:tentative="1">
      <w:start w:val="1"/>
      <w:numFmt w:val="lowerRoman"/>
      <w:lvlText w:val="%6."/>
      <w:lvlJc w:val="right"/>
      <w:pPr>
        <w:ind w:left="4097" w:hanging="180"/>
      </w:pPr>
    </w:lvl>
    <w:lvl w:ilvl="6" w:tplc="0416000F" w:tentative="1">
      <w:start w:val="1"/>
      <w:numFmt w:val="decimal"/>
      <w:lvlText w:val="%7."/>
      <w:lvlJc w:val="left"/>
      <w:pPr>
        <w:ind w:left="4817" w:hanging="360"/>
      </w:pPr>
    </w:lvl>
    <w:lvl w:ilvl="7" w:tplc="04160019" w:tentative="1">
      <w:start w:val="1"/>
      <w:numFmt w:val="lowerLetter"/>
      <w:lvlText w:val="%8."/>
      <w:lvlJc w:val="left"/>
      <w:pPr>
        <w:ind w:left="5537" w:hanging="360"/>
      </w:pPr>
    </w:lvl>
    <w:lvl w:ilvl="8" w:tplc="0416001B" w:tentative="1">
      <w:start w:val="1"/>
      <w:numFmt w:val="lowerRoman"/>
      <w:lvlText w:val="%9."/>
      <w:lvlJc w:val="right"/>
      <w:pPr>
        <w:ind w:left="6257" w:hanging="180"/>
      </w:pPr>
    </w:lvl>
  </w:abstractNum>
  <w:abstractNum w:abstractNumId="10">
    <w:nsid w:val="6FC4113B"/>
    <w:multiLevelType w:val="hybridMultilevel"/>
    <w:tmpl w:val="7CD2E69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77350724"/>
    <w:multiLevelType w:val="hybridMultilevel"/>
    <w:tmpl w:val="50CCF28C"/>
    <w:lvl w:ilvl="0" w:tplc="0416000F">
      <w:start w:val="1"/>
      <w:numFmt w:val="decimal"/>
      <w:lvlText w:val="%1."/>
      <w:lvlJc w:val="left"/>
      <w:pPr>
        <w:ind w:left="890" w:hanging="360"/>
      </w:pPr>
    </w:lvl>
    <w:lvl w:ilvl="1" w:tplc="04160019" w:tentative="1">
      <w:start w:val="1"/>
      <w:numFmt w:val="lowerLetter"/>
      <w:lvlText w:val="%2."/>
      <w:lvlJc w:val="left"/>
      <w:pPr>
        <w:ind w:left="1610" w:hanging="360"/>
      </w:pPr>
    </w:lvl>
    <w:lvl w:ilvl="2" w:tplc="0416001B" w:tentative="1">
      <w:start w:val="1"/>
      <w:numFmt w:val="lowerRoman"/>
      <w:lvlText w:val="%3."/>
      <w:lvlJc w:val="right"/>
      <w:pPr>
        <w:ind w:left="2330" w:hanging="180"/>
      </w:pPr>
    </w:lvl>
    <w:lvl w:ilvl="3" w:tplc="0416000F" w:tentative="1">
      <w:start w:val="1"/>
      <w:numFmt w:val="decimal"/>
      <w:lvlText w:val="%4."/>
      <w:lvlJc w:val="left"/>
      <w:pPr>
        <w:ind w:left="3050" w:hanging="360"/>
      </w:pPr>
    </w:lvl>
    <w:lvl w:ilvl="4" w:tplc="04160019" w:tentative="1">
      <w:start w:val="1"/>
      <w:numFmt w:val="lowerLetter"/>
      <w:lvlText w:val="%5."/>
      <w:lvlJc w:val="left"/>
      <w:pPr>
        <w:ind w:left="3770" w:hanging="360"/>
      </w:pPr>
    </w:lvl>
    <w:lvl w:ilvl="5" w:tplc="0416001B" w:tentative="1">
      <w:start w:val="1"/>
      <w:numFmt w:val="lowerRoman"/>
      <w:lvlText w:val="%6."/>
      <w:lvlJc w:val="right"/>
      <w:pPr>
        <w:ind w:left="4490" w:hanging="180"/>
      </w:pPr>
    </w:lvl>
    <w:lvl w:ilvl="6" w:tplc="0416000F" w:tentative="1">
      <w:start w:val="1"/>
      <w:numFmt w:val="decimal"/>
      <w:lvlText w:val="%7."/>
      <w:lvlJc w:val="left"/>
      <w:pPr>
        <w:ind w:left="5210" w:hanging="360"/>
      </w:pPr>
    </w:lvl>
    <w:lvl w:ilvl="7" w:tplc="04160019" w:tentative="1">
      <w:start w:val="1"/>
      <w:numFmt w:val="lowerLetter"/>
      <w:lvlText w:val="%8."/>
      <w:lvlJc w:val="left"/>
      <w:pPr>
        <w:ind w:left="5930" w:hanging="360"/>
      </w:pPr>
    </w:lvl>
    <w:lvl w:ilvl="8" w:tplc="0416001B" w:tentative="1">
      <w:start w:val="1"/>
      <w:numFmt w:val="lowerRoman"/>
      <w:lvlText w:val="%9."/>
      <w:lvlJc w:val="right"/>
      <w:pPr>
        <w:ind w:left="6650" w:hanging="180"/>
      </w:pPr>
    </w:lvl>
  </w:abstractNum>
  <w:abstractNum w:abstractNumId="12">
    <w:nsid w:val="77EB4EFD"/>
    <w:multiLevelType w:val="hybridMultilevel"/>
    <w:tmpl w:val="2C9E2BCC"/>
    <w:lvl w:ilvl="0" w:tplc="0416000F">
      <w:start w:val="1"/>
      <w:numFmt w:val="decimal"/>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13">
    <w:nsid w:val="7F54136F"/>
    <w:multiLevelType w:val="hybridMultilevel"/>
    <w:tmpl w:val="98BA9BEC"/>
    <w:lvl w:ilvl="0" w:tplc="04160001">
      <w:start w:val="1"/>
      <w:numFmt w:val="bullet"/>
      <w:lvlText w:val=""/>
      <w:lvlJc w:val="left"/>
      <w:pPr>
        <w:ind w:left="2416" w:hanging="360"/>
      </w:pPr>
      <w:rPr>
        <w:rFonts w:ascii="Symbol" w:hAnsi="Symbol" w:hint="default"/>
      </w:rPr>
    </w:lvl>
    <w:lvl w:ilvl="1" w:tplc="04160003" w:tentative="1">
      <w:start w:val="1"/>
      <w:numFmt w:val="bullet"/>
      <w:lvlText w:val="o"/>
      <w:lvlJc w:val="left"/>
      <w:pPr>
        <w:ind w:left="3136" w:hanging="360"/>
      </w:pPr>
      <w:rPr>
        <w:rFonts w:ascii="Courier New" w:hAnsi="Courier New" w:cs="Courier New" w:hint="default"/>
      </w:rPr>
    </w:lvl>
    <w:lvl w:ilvl="2" w:tplc="04160005" w:tentative="1">
      <w:start w:val="1"/>
      <w:numFmt w:val="bullet"/>
      <w:lvlText w:val=""/>
      <w:lvlJc w:val="left"/>
      <w:pPr>
        <w:ind w:left="3856" w:hanging="360"/>
      </w:pPr>
      <w:rPr>
        <w:rFonts w:ascii="Wingdings" w:hAnsi="Wingdings" w:hint="default"/>
      </w:rPr>
    </w:lvl>
    <w:lvl w:ilvl="3" w:tplc="04160001" w:tentative="1">
      <w:start w:val="1"/>
      <w:numFmt w:val="bullet"/>
      <w:lvlText w:val=""/>
      <w:lvlJc w:val="left"/>
      <w:pPr>
        <w:ind w:left="4576" w:hanging="360"/>
      </w:pPr>
      <w:rPr>
        <w:rFonts w:ascii="Symbol" w:hAnsi="Symbol" w:hint="default"/>
      </w:rPr>
    </w:lvl>
    <w:lvl w:ilvl="4" w:tplc="04160003" w:tentative="1">
      <w:start w:val="1"/>
      <w:numFmt w:val="bullet"/>
      <w:lvlText w:val="o"/>
      <w:lvlJc w:val="left"/>
      <w:pPr>
        <w:ind w:left="5296" w:hanging="360"/>
      </w:pPr>
      <w:rPr>
        <w:rFonts w:ascii="Courier New" w:hAnsi="Courier New" w:cs="Courier New" w:hint="default"/>
      </w:rPr>
    </w:lvl>
    <w:lvl w:ilvl="5" w:tplc="04160005" w:tentative="1">
      <w:start w:val="1"/>
      <w:numFmt w:val="bullet"/>
      <w:lvlText w:val=""/>
      <w:lvlJc w:val="left"/>
      <w:pPr>
        <w:ind w:left="6016" w:hanging="360"/>
      </w:pPr>
      <w:rPr>
        <w:rFonts w:ascii="Wingdings" w:hAnsi="Wingdings" w:hint="default"/>
      </w:rPr>
    </w:lvl>
    <w:lvl w:ilvl="6" w:tplc="04160001" w:tentative="1">
      <w:start w:val="1"/>
      <w:numFmt w:val="bullet"/>
      <w:lvlText w:val=""/>
      <w:lvlJc w:val="left"/>
      <w:pPr>
        <w:ind w:left="6736" w:hanging="360"/>
      </w:pPr>
      <w:rPr>
        <w:rFonts w:ascii="Symbol" w:hAnsi="Symbol" w:hint="default"/>
      </w:rPr>
    </w:lvl>
    <w:lvl w:ilvl="7" w:tplc="04160003" w:tentative="1">
      <w:start w:val="1"/>
      <w:numFmt w:val="bullet"/>
      <w:lvlText w:val="o"/>
      <w:lvlJc w:val="left"/>
      <w:pPr>
        <w:ind w:left="7456" w:hanging="360"/>
      </w:pPr>
      <w:rPr>
        <w:rFonts w:ascii="Courier New" w:hAnsi="Courier New" w:cs="Courier New" w:hint="default"/>
      </w:rPr>
    </w:lvl>
    <w:lvl w:ilvl="8" w:tplc="04160005" w:tentative="1">
      <w:start w:val="1"/>
      <w:numFmt w:val="bullet"/>
      <w:lvlText w:val=""/>
      <w:lvlJc w:val="left"/>
      <w:pPr>
        <w:ind w:left="8176" w:hanging="360"/>
      </w:pPr>
      <w:rPr>
        <w:rFonts w:ascii="Wingdings" w:hAnsi="Wingdings" w:hint="default"/>
      </w:rPr>
    </w:lvl>
  </w:abstractNum>
  <w:num w:numId="1">
    <w:abstractNumId w:val="12"/>
  </w:num>
  <w:num w:numId="2">
    <w:abstractNumId w:val="10"/>
  </w:num>
  <w:num w:numId="3">
    <w:abstractNumId w:val="8"/>
  </w:num>
  <w:num w:numId="4">
    <w:abstractNumId w:val="5"/>
  </w:num>
  <w:num w:numId="5">
    <w:abstractNumId w:val="0"/>
  </w:num>
  <w:num w:numId="6">
    <w:abstractNumId w:val="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7"/>
  </w:num>
  <w:num w:numId="11">
    <w:abstractNumId w:val="2"/>
  </w:num>
  <w:num w:numId="12">
    <w:abstractNumId w:val="11"/>
  </w:num>
  <w:num w:numId="13">
    <w:abstractNumId w:val="3"/>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CB9"/>
    <w:rsid w:val="00000361"/>
    <w:rsid w:val="0000092B"/>
    <w:rsid w:val="000010D0"/>
    <w:rsid w:val="0000167F"/>
    <w:rsid w:val="000017A5"/>
    <w:rsid w:val="00002D14"/>
    <w:rsid w:val="00003B04"/>
    <w:rsid w:val="00004689"/>
    <w:rsid w:val="00005BC7"/>
    <w:rsid w:val="0001327B"/>
    <w:rsid w:val="00022814"/>
    <w:rsid w:val="00022C6D"/>
    <w:rsid w:val="00024006"/>
    <w:rsid w:val="00026ACD"/>
    <w:rsid w:val="000312B9"/>
    <w:rsid w:val="000320F5"/>
    <w:rsid w:val="00032565"/>
    <w:rsid w:val="0003305D"/>
    <w:rsid w:val="0003465F"/>
    <w:rsid w:val="00036262"/>
    <w:rsid w:val="00036851"/>
    <w:rsid w:val="00040636"/>
    <w:rsid w:val="0004425F"/>
    <w:rsid w:val="00051F5A"/>
    <w:rsid w:val="000523B4"/>
    <w:rsid w:val="000527FE"/>
    <w:rsid w:val="00052893"/>
    <w:rsid w:val="00056F39"/>
    <w:rsid w:val="000608A1"/>
    <w:rsid w:val="00062729"/>
    <w:rsid w:val="00065740"/>
    <w:rsid w:val="00065CDC"/>
    <w:rsid w:val="00070D91"/>
    <w:rsid w:val="000715EE"/>
    <w:rsid w:val="00072A7C"/>
    <w:rsid w:val="000741CB"/>
    <w:rsid w:val="000753F7"/>
    <w:rsid w:val="0007588E"/>
    <w:rsid w:val="00080004"/>
    <w:rsid w:val="000809DD"/>
    <w:rsid w:val="000817B0"/>
    <w:rsid w:val="000817C9"/>
    <w:rsid w:val="00082D86"/>
    <w:rsid w:val="000866F0"/>
    <w:rsid w:val="00090CFC"/>
    <w:rsid w:val="0009119D"/>
    <w:rsid w:val="000912E0"/>
    <w:rsid w:val="000919D8"/>
    <w:rsid w:val="00092397"/>
    <w:rsid w:val="0009305C"/>
    <w:rsid w:val="00096C02"/>
    <w:rsid w:val="00096EA0"/>
    <w:rsid w:val="000A0258"/>
    <w:rsid w:val="000A0BBF"/>
    <w:rsid w:val="000A0ED4"/>
    <w:rsid w:val="000A1D50"/>
    <w:rsid w:val="000A28D6"/>
    <w:rsid w:val="000A2A98"/>
    <w:rsid w:val="000A3479"/>
    <w:rsid w:val="000A3CA8"/>
    <w:rsid w:val="000A439F"/>
    <w:rsid w:val="000A6768"/>
    <w:rsid w:val="000A6909"/>
    <w:rsid w:val="000B354A"/>
    <w:rsid w:val="000B419F"/>
    <w:rsid w:val="000B5A48"/>
    <w:rsid w:val="000B5F9D"/>
    <w:rsid w:val="000B6122"/>
    <w:rsid w:val="000B7F33"/>
    <w:rsid w:val="000C05C7"/>
    <w:rsid w:val="000C1153"/>
    <w:rsid w:val="000C1F33"/>
    <w:rsid w:val="000C2671"/>
    <w:rsid w:val="000C2CAA"/>
    <w:rsid w:val="000C2CB2"/>
    <w:rsid w:val="000C4EAA"/>
    <w:rsid w:val="000C542A"/>
    <w:rsid w:val="000D139E"/>
    <w:rsid w:val="000D2F55"/>
    <w:rsid w:val="000D340E"/>
    <w:rsid w:val="000D42F5"/>
    <w:rsid w:val="000D4829"/>
    <w:rsid w:val="000D49F7"/>
    <w:rsid w:val="000D5273"/>
    <w:rsid w:val="000D5883"/>
    <w:rsid w:val="000E6D78"/>
    <w:rsid w:val="000E7728"/>
    <w:rsid w:val="000F0D89"/>
    <w:rsid w:val="000F1EAE"/>
    <w:rsid w:val="000F2AF9"/>
    <w:rsid w:val="000F2B38"/>
    <w:rsid w:val="000F3AB5"/>
    <w:rsid w:val="000F4C1D"/>
    <w:rsid w:val="000F53E5"/>
    <w:rsid w:val="000F670A"/>
    <w:rsid w:val="000F6E49"/>
    <w:rsid w:val="00100209"/>
    <w:rsid w:val="001033F8"/>
    <w:rsid w:val="00104606"/>
    <w:rsid w:val="0010594F"/>
    <w:rsid w:val="00110974"/>
    <w:rsid w:val="00110BEC"/>
    <w:rsid w:val="0011126B"/>
    <w:rsid w:val="001141D7"/>
    <w:rsid w:val="001178F6"/>
    <w:rsid w:val="00120859"/>
    <w:rsid w:val="00122A1F"/>
    <w:rsid w:val="00124387"/>
    <w:rsid w:val="001243D1"/>
    <w:rsid w:val="00124B44"/>
    <w:rsid w:val="00126A17"/>
    <w:rsid w:val="00130166"/>
    <w:rsid w:val="001322AC"/>
    <w:rsid w:val="0013293B"/>
    <w:rsid w:val="00133BF3"/>
    <w:rsid w:val="00134C3B"/>
    <w:rsid w:val="00135473"/>
    <w:rsid w:val="00140CB9"/>
    <w:rsid w:val="00140F1B"/>
    <w:rsid w:val="00141FB3"/>
    <w:rsid w:val="00142802"/>
    <w:rsid w:val="00142F96"/>
    <w:rsid w:val="00144A31"/>
    <w:rsid w:val="00146E1A"/>
    <w:rsid w:val="00147DA2"/>
    <w:rsid w:val="00151B24"/>
    <w:rsid w:val="00151F87"/>
    <w:rsid w:val="001538EA"/>
    <w:rsid w:val="00154C7D"/>
    <w:rsid w:val="00155E41"/>
    <w:rsid w:val="00156BDC"/>
    <w:rsid w:val="00160388"/>
    <w:rsid w:val="001609A9"/>
    <w:rsid w:val="00161EE0"/>
    <w:rsid w:val="00164826"/>
    <w:rsid w:val="0016548F"/>
    <w:rsid w:val="00165EDB"/>
    <w:rsid w:val="0016680E"/>
    <w:rsid w:val="00171F98"/>
    <w:rsid w:val="00172BC4"/>
    <w:rsid w:val="00173819"/>
    <w:rsid w:val="0017468B"/>
    <w:rsid w:val="00175AF4"/>
    <w:rsid w:val="001765AB"/>
    <w:rsid w:val="00180441"/>
    <w:rsid w:val="0018256E"/>
    <w:rsid w:val="00182CFC"/>
    <w:rsid w:val="001849E7"/>
    <w:rsid w:val="00185E62"/>
    <w:rsid w:val="001905BE"/>
    <w:rsid w:val="00190DB0"/>
    <w:rsid w:val="00191D06"/>
    <w:rsid w:val="00191DD2"/>
    <w:rsid w:val="00192338"/>
    <w:rsid w:val="0019239A"/>
    <w:rsid w:val="001941CB"/>
    <w:rsid w:val="001A0E9F"/>
    <w:rsid w:val="001A2411"/>
    <w:rsid w:val="001A3BF4"/>
    <w:rsid w:val="001A727D"/>
    <w:rsid w:val="001A72A6"/>
    <w:rsid w:val="001A787A"/>
    <w:rsid w:val="001B03F8"/>
    <w:rsid w:val="001B3671"/>
    <w:rsid w:val="001B4490"/>
    <w:rsid w:val="001B56AF"/>
    <w:rsid w:val="001B7FF5"/>
    <w:rsid w:val="001C012F"/>
    <w:rsid w:val="001C13DC"/>
    <w:rsid w:val="001C51EE"/>
    <w:rsid w:val="001C6D00"/>
    <w:rsid w:val="001C6D99"/>
    <w:rsid w:val="001C6DAF"/>
    <w:rsid w:val="001C70D3"/>
    <w:rsid w:val="001C76F9"/>
    <w:rsid w:val="001D171B"/>
    <w:rsid w:val="001D45A5"/>
    <w:rsid w:val="001D4A08"/>
    <w:rsid w:val="001D7770"/>
    <w:rsid w:val="001E1CF1"/>
    <w:rsid w:val="001E21C0"/>
    <w:rsid w:val="001E2DB9"/>
    <w:rsid w:val="001E34F7"/>
    <w:rsid w:val="001E3A0B"/>
    <w:rsid w:val="001E55F2"/>
    <w:rsid w:val="001E5606"/>
    <w:rsid w:val="001E611B"/>
    <w:rsid w:val="001E7206"/>
    <w:rsid w:val="001F0DC5"/>
    <w:rsid w:val="001F1673"/>
    <w:rsid w:val="001F1B16"/>
    <w:rsid w:val="001F1BF4"/>
    <w:rsid w:val="001F2B11"/>
    <w:rsid w:val="001F2BF6"/>
    <w:rsid w:val="001F3C7E"/>
    <w:rsid w:val="001F5877"/>
    <w:rsid w:val="001F5BE3"/>
    <w:rsid w:val="001F7D26"/>
    <w:rsid w:val="00201715"/>
    <w:rsid w:val="00201972"/>
    <w:rsid w:val="00201DDD"/>
    <w:rsid w:val="002028A1"/>
    <w:rsid w:val="00204723"/>
    <w:rsid w:val="002049B0"/>
    <w:rsid w:val="002059AA"/>
    <w:rsid w:val="00205B1B"/>
    <w:rsid w:val="00210627"/>
    <w:rsid w:val="002128CD"/>
    <w:rsid w:val="0021521B"/>
    <w:rsid w:val="00215491"/>
    <w:rsid w:val="00216C67"/>
    <w:rsid w:val="002200AF"/>
    <w:rsid w:val="00221295"/>
    <w:rsid w:val="00226419"/>
    <w:rsid w:val="002268F5"/>
    <w:rsid w:val="002273F6"/>
    <w:rsid w:val="0022773B"/>
    <w:rsid w:val="00227809"/>
    <w:rsid w:val="00231843"/>
    <w:rsid w:val="00232E1F"/>
    <w:rsid w:val="002337D0"/>
    <w:rsid w:val="0023430F"/>
    <w:rsid w:val="002344F0"/>
    <w:rsid w:val="00236D51"/>
    <w:rsid w:val="00237684"/>
    <w:rsid w:val="002378AB"/>
    <w:rsid w:val="00240E96"/>
    <w:rsid w:val="00242106"/>
    <w:rsid w:val="002439DE"/>
    <w:rsid w:val="00243DA1"/>
    <w:rsid w:val="00245F99"/>
    <w:rsid w:val="00246A9F"/>
    <w:rsid w:val="002508CC"/>
    <w:rsid w:val="00251884"/>
    <w:rsid w:val="00253A09"/>
    <w:rsid w:val="0025789D"/>
    <w:rsid w:val="00261245"/>
    <w:rsid w:val="00261B31"/>
    <w:rsid w:val="002627A8"/>
    <w:rsid w:val="00263056"/>
    <w:rsid w:val="002637FE"/>
    <w:rsid w:val="00263BF9"/>
    <w:rsid w:val="00265938"/>
    <w:rsid w:val="0026662D"/>
    <w:rsid w:val="0026735A"/>
    <w:rsid w:val="00272798"/>
    <w:rsid w:val="0027338C"/>
    <w:rsid w:val="00273DD1"/>
    <w:rsid w:val="00274A89"/>
    <w:rsid w:val="0027598D"/>
    <w:rsid w:val="00281094"/>
    <w:rsid w:val="0028294F"/>
    <w:rsid w:val="00283247"/>
    <w:rsid w:val="00286EEA"/>
    <w:rsid w:val="0029311D"/>
    <w:rsid w:val="0029368E"/>
    <w:rsid w:val="0029478B"/>
    <w:rsid w:val="002A189D"/>
    <w:rsid w:val="002A2595"/>
    <w:rsid w:val="002A352F"/>
    <w:rsid w:val="002A4B74"/>
    <w:rsid w:val="002A5391"/>
    <w:rsid w:val="002A5CED"/>
    <w:rsid w:val="002A654E"/>
    <w:rsid w:val="002B01FD"/>
    <w:rsid w:val="002B1330"/>
    <w:rsid w:val="002B1BC5"/>
    <w:rsid w:val="002B33A3"/>
    <w:rsid w:val="002B36FB"/>
    <w:rsid w:val="002B3EDB"/>
    <w:rsid w:val="002B54AA"/>
    <w:rsid w:val="002B634A"/>
    <w:rsid w:val="002B67E7"/>
    <w:rsid w:val="002B6C3A"/>
    <w:rsid w:val="002B79DE"/>
    <w:rsid w:val="002C0FFF"/>
    <w:rsid w:val="002C167F"/>
    <w:rsid w:val="002C1CB1"/>
    <w:rsid w:val="002C4539"/>
    <w:rsid w:val="002C6477"/>
    <w:rsid w:val="002D058A"/>
    <w:rsid w:val="002D123E"/>
    <w:rsid w:val="002D3D53"/>
    <w:rsid w:val="002E01DF"/>
    <w:rsid w:val="002E1AEB"/>
    <w:rsid w:val="002E1B63"/>
    <w:rsid w:val="002E512E"/>
    <w:rsid w:val="002E5707"/>
    <w:rsid w:val="002E5F21"/>
    <w:rsid w:val="002E7421"/>
    <w:rsid w:val="002F030F"/>
    <w:rsid w:val="002F26D5"/>
    <w:rsid w:val="002F2C0E"/>
    <w:rsid w:val="002F3314"/>
    <w:rsid w:val="002F5172"/>
    <w:rsid w:val="002F6DAD"/>
    <w:rsid w:val="002F6EF8"/>
    <w:rsid w:val="00301752"/>
    <w:rsid w:val="0030236F"/>
    <w:rsid w:val="003023A6"/>
    <w:rsid w:val="00302C79"/>
    <w:rsid w:val="00303965"/>
    <w:rsid w:val="003041E5"/>
    <w:rsid w:val="0030471A"/>
    <w:rsid w:val="00306A63"/>
    <w:rsid w:val="00307157"/>
    <w:rsid w:val="0031067E"/>
    <w:rsid w:val="00310E5B"/>
    <w:rsid w:val="00312C90"/>
    <w:rsid w:val="00314B7B"/>
    <w:rsid w:val="00315547"/>
    <w:rsid w:val="0032080A"/>
    <w:rsid w:val="003224F5"/>
    <w:rsid w:val="00322AA0"/>
    <w:rsid w:val="0032435F"/>
    <w:rsid w:val="00325042"/>
    <w:rsid w:val="00326973"/>
    <w:rsid w:val="00327095"/>
    <w:rsid w:val="00327899"/>
    <w:rsid w:val="00327AA2"/>
    <w:rsid w:val="0033133E"/>
    <w:rsid w:val="003315B6"/>
    <w:rsid w:val="00334F87"/>
    <w:rsid w:val="003362FE"/>
    <w:rsid w:val="00337361"/>
    <w:rsid w:val="00340AAB"/>
    <w:rsid w:val="0034103F"/>
    <w:rsid w:val="00341950"/>
    <w:rsid w:val="00342162"/>
    <w:rsid w:val="003432BB"/>
    <w:rsid w:val="0034390E"/>
    <w:rsid w:val="003460EB"/>
    <w:rsid w:val="00346771"/>
    <w:rsid w:val="00347345"/>
    <w:rsid w:val="0035304A"/>
    <w:rsid w:val="00354D1C"/>
    <w:rsid w:val="00355177"/>
    <w:rsid w:val="00356FE1"/>
    <w:rsid w:val="00363C89"/>
    <w:rsid w:val="00365556"/>
    <w:rsid w:val="00370B2C"/>
    <w:rsid w:val="003720BF"/>
    <w:rsid w:val="00372C6B"/>
    <w:rsid w:val="00374439"/>
    <w:rsid w:val="0038097C"/>
    <w:rsid w:val="00381D50"/>
    <w:rsid w:val="003824C1"/>
    <w:rsid w:val="003850E7"/>
    <w:rsid w:val="003858BE"/>
    <w:rsid w:val="0038712E"/>
    <w:rsid w:val="003875F9"/>
    <w:rsid w:val="00387B43"/>
    <w:rsid w:val="0039464E"/>
    <w:rsid w:val="00394C11"/>
    <w:rsid w:val="00394C71"/>
    <w:rsid w:val="003951D7"/>
    <w:rsid w:val="00397066"/>
    <w:rsid w:val="003A1595"/>
    <w:rsid w:val="003A4E80"/>
    <w:rsid w:val="003A5204"/>
    <w:rsid w:val="003A6095"/>
    <w:rsid w:val="003A6E92"/>
    <w:rsid w:val="003A7C8B"/>
    <w:rsid w:val="003B21A0"/>
    <w:rsid w:val="003B320D"/>
    <w:rsid w:val="003B380B"/>
    <w:rsid w:val="003B43DC"/>
    <w:rsid w:val="003B5A05"/>
    <w:rsid w:val="003B6B4F"/>
    <w:rsid w:val="003B6DB1"/>
    <w:rsid w:val="003B7DE0"/>
    <w:rsid w:val="003C0FDE"/>
    <w:rsid w:val="003C27AE"/>
    <w:rsid w:val="003C34C1"/>
    <w:rsid w:val="003C7D8A"/>
    <w:rsid w:val="003C7DA0"/>
    <w:rsid w:val="003D49D2"/>
    <w:rsid w:val="003D4EFB"/>
    <w:rsid w:val="003D6CC2"/>
    <w:rsid w:val="003D779B"/>
    <w:rsid w:val="003E1850"/>
    <w:rsid w:val="003E299F"/>
    <w:rsid w:val="003E2B47"/>
    <w:rsid w:val="003E4F40"/>
    <w:rsid w:val="003E53F5"/>
    <w:rsid w:val="003E652A"/>
    <w:rsid w:val="003E7324"/>
    <w:rsid w:val="003E7E53"/>
    <w:rsid w:val="003F010A"/>
    <w:rsid w:val="003F34B1"/>
    <w:rsid w:val="003F454D"/>
    <w:rsid w:val="003F507C"/>
    <w:rsid w:val="003F5551"/>
    <w:rsid w:val="003F67D8"/>
    <w:rsid w:val="003F7858"/>
    <w:rsid w:val="00401B38"/>
    <w:rsid w:val="004033C0"/>
    <w:rsid w:val="0040496F"/>
    <w:rsid w:val="00405C58"/>
    <w:rsid w:val="00406115"/>
    <w:rsid w:val="0041074D"/>
    <w:rsid w:val="00410791"/>
    <w:rsid w:val="004117C1"/>
    <w:rsid w:val="00412B1B"/>
    <w:rsid w:val="00412C68"/>
    <w:rsid w:val="004132F4"/>
    <w:rsid w:val="0041620E"/>
    <w:rsid w:val="00416544"/>
    <w:rsid w:val="00421082"/>
    <w:rsid w:val="00421352"/>
    <w:rsid w:val="00423374"/>
    <w:rsid w:val="0042446D"/>
    <w:rsid w:val="00424844"/>
    <w:rsid w:val="00425540"/>
    <w:rsid w:val="0042605A"/>
    <w:rsid w:val="004262B0"/>
    <w:rsid w:val="004272EA"/>
    <w:rsid w:val="00431078"/>
    <w:rsid w:val="004331DE"/>
    <w:rsid w:val="00434B1D"/>
    <w:rsid w:val="00434D37"/>
    <w:rsid w:val="00437437"/>
    <w:rsid w:val="00437940"/>
    <w:rsid w:val="00437C88"/>
    <w:rsid w:val="00440792"/>
    <w:rsid w:val="00440BF9"/>
    <w:rsid w:val="004432AA"/>
    <w:rsid w:val="004450D6"/>
    <w:rsid w:val="0044653C"/>
    <w:rsid w:val="00446AC1"/>
    <w:rsid w:val="00446B33"/>
    <w:rsid w:val="004501BE"/>
    <w:rsid w:val="00450554"/>
    <w:rsid w:val="00452161"/>
    <w:rsid w:val="00452E2A"/>
    <w:rsid w:val="00452E44"/>
    <w:rsid w:val="004554BE"/>
    <w:rsid w:val="00455E5D"/>
    <w:rsid w:val="004564CD"/>
    <w:rsid w:val="00456882"/>
    <w:rsid w:val="00462636"/>
    <w:rsid w:val="00462C97"/>
    <w:rsid w:val="00463E5F"/>
    <w:rsid w:val="00464CD0"/>
    <w:rsid w:val="00470B8F"/>
    <w:rsid w:val="00472894"/>
    <w:rsid w:val="00472F4E"/>
    <w:rsid w:val="00473F77"/>
    <w:rsid w:val="0047510C"/>
    <w:rsid w:val="004822B5"/>
    <w:rsid w:val="00484481"/>
    <w:rsid w:val="0049067A"/>
    <w:rsid w:val="0049283B"/>
    <w:rsid w:val="004928AB"/>
    <w:rsid w:val="00493022"/>
    <w:rsid w:val="00494647"/>
    <w:rsid w:val="00494FE4"/>
    <w:rsid w:val="0049565B"/>
    <w:rsid w:val="004977C8"/>
    <w:rsid w:val="004A1366"/>
    <w:rsid w:val="004A5CC6"/>
    <w:rsid w:val="004A5E58"/>
    <w:rsid w:val="004A650D"/>
    <w:rsid w:val="004A7108"/>
    <w:rsid w:val="004A7C40"/>
    <w:rsid w:val="004A7C68"/>
    <w:rsid w:val="004B072B"/>
    <w:rsid w:val="004B3563"/>
    <w:rsid w:val="004B3EEB"/>
    <w:rsid w:val="004B40FA"/>
    <w:rsid w:val="004B4228"/>
    <w:rsid w:val="004C0E0C"/>
    <w:rsid w:val="004C19DA"/>
    <w:rsid w:val="004C1D55"/>
    <w:rsid w:val="004C3E32"/>
    <w:rsid w:val="004C526A"/>
    <w:rsid w:val="004C7D9A"/>
    <w:rsid w:val="004D05A6"/>
    <w:rsid w:val="004D19F5"/>
    <w:rsid w:val="004D2BFE"/>
    <w:rsid w:val="004D4135"/>
    <w:rsid w:val="004D5978"/>
    <w:rsid w:val="004D6570"/>
    <w:rsid w:val="004D7342"/>
    <w:rsid w:val="004D7987"/>
    <w:rsid w:val="004E00F2"/>
    <w:rsid w:val="004E2D94"/>
    <w:rsid w:val="004E42B6"/>
    <w:rsid w:val="004E5B80"/>
    <w:rsid w:val="004F00D4"/>
    <w:rsid w:val="004F1F09"/>
    <w:rsid w:val="004F297B"/>
    <w:rsid w:val="004F2E7B"/>
    <w:rsid w:val="004F441B"/>
    <w:rsid w:val="004F47BF"/>
    <w:rsid w:val="004F6A57"/>
    <w:rsid w:val="004F6BC7"/>
    <w:rsid w:val="00505247"/>
    <w:rsid w:val="00505AB4"/>
    <w:rsid w:val="00506DE6"/>
    <w:rsid w:val="005106FD"/>
    <w:rsid w:val="005113AE"/>
    <w:rsid w:val="00511D58"/>
    <w:rsid w:val="00512F14"/>
    <w:rsid w:val="00515C6C"/>
    <w:rsid w:val="00516627"/>
    <w:rsid w:val="00521BA3"/>
    <w:rsid w:val="00521C0A"/>
    <w:rsid w:val="00523072"/>
    <w:rsid w:val="005268BB"/>
    <w:rsid w:val="00530959"/>
    <w:rsid w:val="00530E45"/>
    <w:rsid w:val="00531C14"/>
    <w:rsid w:val="0053216A"/>
    <w:rsid w:val="005336A2"/>
    <w:rsid w:val="0053612A"/>
    <w:rsid w:val="005373C9"/>
    <w:rsid w:val="00542816"/>
    <w:rsid w:val="005434CE"/>
    <w:rsid w:val="00543B6C"/>
    <w:rsid w:val="00545BE7"/>
    <w:rsid w:val="0054622E"/>
    <w:rsid w:val="005470A2"/>
    <w:rsid w:val="00547683"/>
    <w:rsid w:val="00547DA1"/>
    <w:rsid w:val="00550A15"/>
    <w:rsid w:val="005533F2"/>
    <w:rsid w:val="00554C77"/>
    <w:rsid w:val="00554E1E"/>
    <w:rsid w:val="0055568B"/>
    <w:rsid w:val="0055584F"/>
    <w:rsid w:val="00563882"/>
    <w:rsid w:val="005654B7"/>
    <w:rsid w:val="00566C89"/>
    <w:rsid w:val="00567BC1"/>
    <w:rsid w:val="00570588"/>
    <w:rsid w:val="005713E5"/>
    <w:rsid w:val="00571C2E"/>
    <w:rsid w:val="00575291"/>
    <w:rsid w:val="00575DB4"/>
    <w:rsid w:val="005764F0"/>
    <w:rsid w:val="00577926"/>
    <w:rsid w:val="00582C5D"/>
    <w:rsid w:val="005871C3"/>
    <w:rsid w:val="00590C3A"/>
    <w:rsid w:val="00591A7D"/>
    <w:rsid w:val="0059337D"/>
    <w:rsid w:val="00595992"/>
    <w:rsid w:val="00596581"/>
    <w:rsid w:val="005966D0"/>
    <w:rsid w:val="005A09C3"/>
    <w:rsid w:val="005A31D2"/>
    <w:rsid w:val="005A3321"/>
    <w:rsid w:val="005A7D55"/>
    <w:rsid w:val="005B20A6"/>
    <w:rsid w:val="005B21D6"/>
    <w:rsid w:val="005B2D7C"/>
    <w:rsid w:val="005B2F09"/>
    <w:rsid w:val="005B3EDE"/>
    <w:rsid w:val="005B4E59"/>
    <w:rsid w:val="005B65FF"/>
    <w:rsid w:val="005B7475"/>
    <w:rsid w:val="005B7B74"/>
    <w:rsid w:val="005C139C"/>
    <w:rsid w:val="005C2CAC"/>
    <w:rsid w:val="005C5904"/>
    <w:rsid w:val="005C6DCE"/>
    <w:rsid w:val="005C708E"/>
    <w:rsid w:val="005C7212"/>
    <w:rsid w:val="005D031C"/>
    <w:rsid w:val="005D0C18"/>
    <w:rsid w:val="005D2E2F"/>
    <w:rsid w:val="005D32E4"/>
    <w:rsid w:val="005D46BE"/>
    <w:rsid w:val="005D46FC"/>
    <w:rsid w:val="005D56AD"/>
    <w:rsid w:val="005E01FB"/>
    <w:rsid w:val="005E0B1F"/>
    <w:rsid w:val="005E24C2"/>
    <w:rsid w:val="005E4D95"/>
    <w:rsid w:val="005E523D"/>
    <w:rsid w:val="005E5991"/>
    <w:rsid w:val="005E6AD6"/>
    <w:rsid w:val="005E7CE8"/>
    <w:rsid w:val="005F0A89"/>
    <w:rsid w:val="005F2801"/>
    <w:rsid w:val="005F5727"/>
    <w:rsid w:val="005F603F"/>
    <w:rsid w:val="005F68A1"/>
    <w:rsid w:val="005F752D"/>
    <w:rsid w:val="005F7865"/>
    <w:rsid w:val="005F7C81"/>
    <w:rsid w:val="00602539"/>
    <w:rsid w:val="006033EF"/>
    <w:rsid w:val="00604687"/>
    <w:rsid w:val="00604B09"/>
    <w:rsid w:val="00605796"/>
    <w:rsid w:val="00605CDF"/>
    <w:rsid w:val="00610D66"/>
    <w:rsid w:val="00611B39"/>
    <w:rsid w:val="00612E4E"/>
    <w:rsid w:val="006134F5"/>
    <w:rsid w:val="00621C26"/>
    <w:rsid w:val="00623B8F"/>
    <w:rsid w:val="00623E42"/>
    <w:rsid w:val="006246A3"/>
    <w:rsid w:val="00624FA6"/>
    <w:rsid w:val="00635133"/>
    <w:rsid w:val="006353EC"/>
    <w:rsid w:val="00635E3D"/>
    <w:rsid w:val="00635EE5"/>
    <w:rsid w:val="00635FFD"/>
    <w:rsid w:val="00640BC4"/>
    <w:rsid w:val="00641900"/>
    <w:rsid w:val="00641FB0"/>
    <w:rsid w:val="00642ABA"/>
    <w:rsid w:val="0064500B"/>
    <w:rsid w:val="006468FF"/>
    <w:rsid w:val="00646F8E"/>
    <w:rsid w:val="00650587"/>
    <w:rsid w:val="00650756"/>
    <w:rsid w:val="00651FAB"/>
    <w:rsid w:val="0065206B"/>
    <w:rsid w:val="0065215E"/>
    <w:rsid w:val="0065338B"/>
    <w:rsid w:val="0065342F"/>
    <w:rsid w:val="006536BB"/>
    <w:rsid w:val="006555AD"/>
    <w:rsid w:val="00660217"/>
    <w:rsid w:val="00663331"/>
    <w:rsid w:val="006657EC"/>
    <w:rsid w:val="00670AAE"/>
    <w:rsid w:val="00673BC3"/>
    <w:rsid w:val="00674079"/>
    <w:rsid w:val="00675696"/>
    <w:rsid w:val="00677ABD"/>
    <w:rsid w:val="00681233"/>
    <w:rsid w:val="006817EC"/>
    <w:rsid w:val="00682525"/>
    <w:rsid w:val="00686D04"/>
    <w:rsid w:val="006966D4"/>
    <w:rsid w:val="00697D0B"/>
    <w:rsid w:val="006A102E"/>
    <w:rsid w:val="006A148D"/>
    <w:rsid w:val="006A16BC"/>
    <w:rsid w:val="006A16E3"/>
    <w:rsid w:val="006A1F70"/>
    <w:rsid w:val="006A3AAE"/>
    <w:rsid w:val="006A4CBD"/>
    <w:rsid w:val="006A5209"/>
    <w:rsid w:val="006A647D"/>
    <w:rsid w:val="006A6ED3"/>
    <w:rsid w:val="006B19FF"/>
    <w:rsid w:val="006B457E"/>
    <w:rsid w:val="006B4740"/>
    <w:rsid w:val="006B4A69"/>
    <w:rsid w:val="006B5D5B"/>
    <w:rsid w:val="006C0588"/>
    <w:rsid w:val="006C2798"/>
    <w:rsid w:val="006C31B7"/>
    <w:rsid w:val="006C5A79"/>
    <w:rsid w:val="006C6035"/>
    <w:rsid w:val="006C6411"/>
    <w:rsid w:val="006D06ED"/>
    <w:rsid w:val="006D0B01"/>
    <w:rsid w:val="006D3802"/>
    <w:rsid w:val="006D670F"/>
    <w:rsid w:val="006D72CA"/>
    <w:rsid w:val="006E0A9A"/>
    <w:rsid w:val="006E2285"/>
    <w:rsid w:val="006E22A2"/>
    <w:rsid w:val="006E29AB"/>
    <w:rsid w:val="006E3149"/>
    <w:rsid w:val="006E38B4"/>
    <w:rsid w:val="006E4032"/>
    <w:rsid w:val="006F0BF2"/>
    <w:rsid w:val="006F2F16"/>
    <w:rsid w:val="006F45B1"/>
    <w:rsid w:val="0070102D"/>
    <w:rsid w:val="00702C77"/>
    <w:rsid w:val="007037D8"/>
    <w:rsid w:val="00703FED"/>
    <w:rsid w:val="00704E16"/>
    <w:rsid w:val="007067D8"/>
    <w:rsid w:val="007070D7"/>
    <w:rsid w:val="0070740C"/>
    <w:rsid w:val="007138C8"/>
    <w:rsid w:val="00714AAE"/>
    <w:rsid w:val="007158E6"/>
    <w:rsid w:val="00715F0A"/>
    <w:rsid w:val="00717EB0"/>
    <w:rsid w:val="00720745"/>
    <w:rsid w:val="0072197C"/>
    <w:rsid w:val="00724BB9"/>
    <w:rsid w:val="00725685"/>
    <w:rsid w:val="0073167C"/>
    <w:rsid w:val="00731743"/>
    <w:rsid w:val="007318FC"/>
    <w:rsid w:val="00731CB1"/>
    <w:rsid w:val="007341AA"/>
    <w:rsid w:val="00735591"/>
    <w:rsid w:val="0074015B"/>
    <w:rsid w:val="0074220A"/>
    <w:rsid w:val="007465D0"/>
    <w:rsid w:val="0074786B"/>
    <w:rsid w:val="007501B8"/>
    <w:rsid w:val="007516D2"/>
    <w:rsid w:val="00752E40"/>
    <w:rsid w:val="00753FEB"/>
    <w:rsid w:val="00754550"/>
    <w:rsid w:val="00760BF2"/>
    <w:rsid w:val="00760DDA"/>
    <w:rsid w:val="00762F78"/>
    <w:rsid w:val="007630CB"/>
    <w:rsid w:val="0076519D"/>
    <w:rsid w:val="00765501"/>
    <w:rsid w:val="00772751"/>
    <w:rsid w:val="00773046"/>
    <w:rsid w:val="007738DB"/>
    <w:rsid w:val="00774266"/>
    <w:rsid w:val="00776D06"/>
    <w:rsid w:val="00780DB7"/>
    <w:rsid w:val="00781069"/>
    <w:rsid w:val="00782C76"/>
    <w:rsid w:val="007847B4"/>
    <w:rsid w:val="00784EEB"/>
    <w:rsid w:val="007862E3"/>
    <w:rsid w:val="007866FB"/>
    <w:rsid w:val="00791C52"/>
    <w:rsid w:val="00792FD7"/>
    <w:rsid w:val="00793483"/>
    <w:rsid w:val="0079704E"/>
    <w:rsid w:val="007A07BC"/>
    <w:rsid w:val="007A1F8A"/>
    <w:rsid w:val="007A2A1A"/>
    <w:rsid w:val="007A39D6"/>
    <w:rsid w:val="007A3B4F"/>
    <w:rsid w:val="007A3B63"/>
    <w:rsid w:val="007A3D71"/>
    <w:rsid w:val="007A65B8"/>
    <w:rsid w:val="007B1503"/>
    <w:rsid w:val="007B1AD9"/>
    <w:rsid w:val="007B1B07"/>
    <w:rsid w:val="007B2C1E"/>
    <w:rsid w:val="007B4110"/>
    <w:rsid w:val="007B604F"/>
    <w:rsid w:val="007C0572"/>
    <w:rsid w:val="007C77D3"/>
    <w:rsid w:val="007D0629"/>
    <w:rsid w:val="007D0F0D"/>
    <w:rsid w:val="007D1CD6"/>
    <w:rsid w:val="007D37CF"/>
    <w:rsid w:val="007D6456"/>
    <w:rsid w:val="007D64A9"/>
    <w:rsid w:val="007D7332"/>
    <w:rsid w:val="007E0B72"/>
    <w:rsid w:val="007E3917"/>
    <w:rsid w:val="007F12F4"/>
    <w:rsid w:val="007F1B4A"/>
    <w:rsid w:val="007F5BB1"/>
    <w:rsid w:val="007F6115"/>
    <w:rsid w:val="007F67EE"/>
    <w:rsid w:val="008001C3"/>
    <w:rsid w:val="008007A3"/>
    <w:rsid w:val="00804651"/>
    <w:rsid w:val="00805667"/>
    <w:rsid w:val="00811C0D"/>
    <w:rsid w:val="00812D70"/>
    <w:rsid w:val="00813F5A"/>
    <w:rsid w:val="008154C9"/>
    <w:rsid w:val="008156ED"/>
    <w:rsid w:val="008163B7"/>
    <w:rsid w:val="00822F4E"/>
    <w:rsid w:val="00826F5C"/>
    <w:rsid w:val="00827A46"/>
    <w:rsid w:val="00827B7E"/>
    <w:rsid w:val="00827E2F"/>
    <w:rsid w:val="00831B58"/>
    <w:rsid w:val="00833945"/>
    <w:rsid w:val="00833B98"/>
    <w:rsid w:val="00834CA5"/>
    <w:rsid w:val="00836236"/>
    <w:rsid w:val="008436B4"/>
    <w:rsid w:val="00845676"/>
    <w:rsid w:val="00846850"/>
    <w:rsid w:val="00846D05"/>
    <w:rsid w:val="008512A9"/>
    <w:rsid w:val="008512CB"/>
    <w:rsid w:val="00851B56"/>
    <w:rsid w:val="00853D4C"/>
    <w:rsid w:val="00856FD4"/>
    <w:rsid w:val="00857F2C"/>
    <w:rsid w:val="00862948"/>
    <w:rsid w:val="00870B8C"/>
    <w:rsid w:val="008714A9"/>
    <w:rsid w:val="0087330F"/>
    <w:rsid w:val="00873B49"/>
    <w:rsid w:val="00873C5E"/>
    <w:rsid w:val="00873F1F"/>
    <w:rsid w:val="008747B9"/>
    <w:rsid w:val="0087580C"/>
    <w:rsid w:val="008763D8"/>
    <w:rsid w:val="00876BF4"/>
    <w:rsid w:val="00877190"/>
    <w:rsid w:val="00880933"/>
    <w:rsid w:val="00882087"/>
    <w:rsid w:val="0088246C"/>
    <w:rsid w:val="00885C5F"/>
    <w:rsid w:val="0088702F"/>
    <w:rsid w:val="00887821"/>
    <w:rsid w:val="00890AC7"/>
    <w:rsid w:val="00892AE2"/>
    <w:rsid w:val="00892C7A"/>
    <w:rsid w:val="00892C98"/>
    <w:rsid w:val="00893D72"/>
    <w:rsid w:val="00893E31"/>
    <w:rsid w:val="00895141"/>
    <w:rsid w:val="00895BB9"/>
    <w:rsid w:val="00895C1A"/>
    <w:rsid w:val="008963D7"/>
    <w:rsid w:val="008A0747"/>
    <w:rsid w:val="008A1A5A"/>
    <w:rsid w:val="008A34EA"/>
    <w:rsid w:val="008A3E64"/>
    <w:rsid w:val="008A6FFF"/>
    <w:rsid w:val="008B0103"/>
    <w:rsid w:val="008B0339"/>
    <w:rsid w:val="008B04D4"/>
    <w:rsid w:val="008B11CB"/>
    <w:rsid w:val="008B28A4"/>
    <w:rsid w:val="008B3BEC"/>
    <w:rsid w:val="008B6AE5"/>
    <w:rsid w:val="008B7F2E"/>
    <w:rsid w:val="008C13C4"/>
    <w:rsid w:val="008C388A"/>
    <w:rsid w:val="008C3C3E"/>
    <w:rsid w:val="008C4558"/>
    <w:rsid w:val="008C4DE0"/>
    <w:rsid w:val="008C5AAE"/>
    <w:rsid w:val="008D214D"/>
    <w:rsid w:val="008D249A"/>
    <w:rsid w:val="008D2B6F"/>
    <w:rsid w:val="008D3073"/>
    <w:rsid w:val="008D68AD"/>
    <w:rsid w:val="008E3491"/>
    <w:rsid w:val="008E3DC9"/>
    <w:rsid w:val="008E3E82"/>
    <w:rsid w:val="008E3FD4"/>
    <w:rsid w:val="008E41B3"/>
    <w:rsid w:val="008E4B3E"/>
    <w:rsid w:val="008E5E3C"/>
    <w:rsid w:val="008E6CD6"/>
    <w:rsid w:val="008E6D5E"/>
    <w:rsid w:val="008F0993"/>
    <w:rsid w:val="008F3277"/>
    <w:rsid w:val="008F5582"/>
    <w:rsid w:val="008F796C"/>
    <w:rsid w:val="00901645"/>
    <w:rsid w:val="00901D8E"/>
    <w:rsid w:val="00902441"/>
    <w:rsid w:val="00904F7B"/>
    <w:rsid w:val="009100AD"/>
    <w:rsid w:val="009100DD"/>
    <w:rsid w:val="00911938"/>
    <w:rsid w:val="009136B6"/>
    <w:rsid w:val="00913AF4"/>
    <w:rsid w:val="00920664"/>
    <w:rsid w:val="009232A2"/>
    <w:rsid w:val="009234CC"/>
    <w:rsid w:val="00924E91"/>
    <w:rsid w:val="009270F8"/>
    <w:rsid w:val="00930CAD"/>
    <w:rsid w:val="00931FE4"/>
    <w:rsid w:val="00932F03"/>
    <w:rsid w:val="009330C8"/>
    <w:rsid w:val="00933B97"/>
    <w:rsid w:val="00937F17"/>
    <w:rsid w:val="009413D3"/>
    <w:rsid w:val="00941C6A"/>
    <w:rsid w:val="0094353A"/>
    <w:rsid w:val="009438A1"/>
    <w:rsid w:val="009467C9"/>
    <w:rsid w:val="00953D87"/>
    <w:rsid w:val="00954C48"/>
    <w:rsid w:val="00955118"/>
    <w:rsid w:val="0095586D"/>
    <w:rsid w:val="0095758B"/>
    <w:rsid w:val="0096027D"/>
    <w:rsid w:val="009628D9"/>
    <w:rsid w:val="009633B9"/>
    <w:rsid w:val="009635D9"/>
    <w:rsid w:val="009667DE"/>
    <w:rsid w:val="009700DB"/>
    <w:rsid w:val="00970D50"/>
    <w:rsid w:val="00971CD9"/>
    <w:rsid w:val="00973CA7"/>
    <w:rsid w:val="00975D26"/>
    <w:rsid w:val="00984D13"/>
    <w:rsid w:val="0098654D"/>
    <w:rsid w:val="00987856"/>
    <w:rsid w:val="00993DD6"/>
    <w:rsid w:val="00994F71"/>
    <w:rsid w:val="00995252"/>
    <w:rsid w:val="0099706C"/>
    <w:rsid w:val="009A1C0E"/>
    <w:rsid w:val="009A5772"/>
    <w:rsid w:val="009A7A6D"/>
    <w:rsid w:val="009A7D44"/>
    <w:rsid w:val="009B68B0"/>
    <w:rsid w:val="009B6F52"/>
    <w:rsid w:val="009B7528"/>
    <w:rsid w:val="009B78B0"/>
    <w:rsid w:val="009B7A47"/>
    <w:rsid w:val="009C1120"/>
    <w:rsid w:val="009C2A34"/>
    <w:rsid w:val="009C48E4"/>
    <w:rsid w:val="009C4F78"/>
    <w:rsid w:val="009C5EC3"/>
    <w:rsid w:val="009D0A5E"/>
    <w:rsid w:val="009D14D0"/>
    <w:rsid w:val="009D1945"/>
    <w:rsid w:val="009D736C"/>
    <w:rsid w:val="009E0B72"/>
    <w:rsid w:val="009E0BD5"/>
    <w:rsid w:val="009E1E84"/>
    <w:rsid w:val="009E3A55"/>
    <w:rsid w:val="009E3DBD"/>
    <w:rsid w:val="009E4A4D"/>
    <w:rsid w:val="009E54C9"/>
    <w:rsid w:val="009E5CAA"/>
    <w:rsid w:val="009E6113"/>
    <w:rsid w:val="009E6965"/>
    <w:rsid w:val="009F0683"/>
    <w:rsid w:val="009F2229"/>
    <w:rsid w:val="009F2266"/>
    <w:rsid w:val="009F2283"/>
    <w:rsid w:val="009F2BAC"/>
    <w:rsid w:val="009F458C"/>
    <w:rsid w:val="009F5993"/>
    <w:rsid w:val="009F62CC"/>
    <w:rsid w:val="009F6843"/>
    <w:rsid w:val="00A006C7"/>
    <w:rsid w:val="00A012D0"/>
    <w:rsid w:val="00A0151F"/>
    <w:rsid w:val="00A0670E"/>
    <w:rsid w:val="00A102F3"/>
    <w:rsid w:val="00A108D1"/>
    <w:rsid w:val="00A137EA"/>
    <w:rsid w:val="00A13FD5"/>
    <w:rsid w:val="00A14991"/>
    <w:rsid w:val="00A1573C"/>
    <w:rsid w:val="00A178AA"/>
    <w:rsid w:val="00A17B3F"/>
    <w:rsid w:val="00A20A52"/>
    <w:rsid w:val="00A20D3A"/>
    <w:rsid w:val="00A22C2A"/>
    <w:rsid w:val="00A2314A"/>
    <w:rsid w:val="00A234CB"/>
    <w:rsid w:val="00A24202"/>
    <w:rsid w:val="00A3445E"/>
    <w:rsid w:val="00A3490A"/>
    <w:rsid w:val="00A35706"/>
    <w:rsid w:val="00A37B47"/>
    <w:rsid w:val="00A37EBC"/>
    <w:rsid w:val="00A403FE"/>
    <w:rsid w:val="00A4183C"/>
    <w:rsid w:val="00A44C76"/>
    <w:rsid w:val="00A45D75"/>
    <w:rsid w:val="00A47092"/>
    <w:rsid w:val="00A476C9"/>
    <w:rsid w:val="00A52D08"/>
    <w:rsid w:val="00A54982"/>
    <w:rsid w:val="00A6182F"/>
    <w:rsid w:val="00A643AF"/>
    <w:rsid w:val="00A64FEF"/>
    <w:rsid w:val="00A653B3"/>
    <w:rsid w:val="00A65A76"/>
    <w:rsid w:val="00A67607"/>
    <w:rsid w:val="00A701B9"/>
    <w:rsid w:val="00A714CA"/>
    <w:rsid w:val="00A71CF5"/>
    <w:rsid w:val="00A72519"/>
    <w:rsid w:val="00A8140B"/>
    <w:rsid w:val="00A83375"/>
    <w:rsid w:val="00A836A8"/>
    <w:rsid w:val="00A84D3E"/>
    <w:rsid w:val="00A84FF5"/>
    <w:rsid w:val="00A8540C"/>
    <w:rsid w:val="00A85691"/>
    <w:rsid w:val="00A8648A"/>
    <w:rsid w:val="00A867F7"/>
    <w:rsid w:val="00A87FE4"/>
    <w:rsid w:val="00A90D32"/>
    <w:rsid w:val="00A90E43"/>
    <w:rsid w:val="00A91667"/>
    <w:rsid w:val="00A94174"/>
    <w:rsid w:val="00A94EFE"/>
    <w:rsid w:val="00A965E6"/>
    <w:rsid w:val="00A969DC"/>
    <w:rsid w:val="00A96FA5"/>
    <w:rsid w:val="00AA2A8D"/>
    <w:rsid w:val="00AA32FF"/>
    <w:rsid w:val="00AA3837"/>
    <w:rsid w:val="00AA3DCE"/>
    <w:rsid w:val="00AA7D11"/>
    <w:rsid w:val="00AB07B6"/>
    <w:rsid w:val="00AB0B56"/>
    <w:rsid w:val="00AB10EE"/>
    <w:rsid w:val="00AB4A3A"/>
    <w:rsid w:val="00AB761F"/>
    <w:rsid w:val="00AB791E"/>
    <w:rsid w:val="00AC5769"/>
    <w:rsid w:val="00AC5CAC"/>
    <w:rsid w:val="00AC62D2"/>
    <w:rsid w:val="00AC6860"/>
    <w:rsid w:val="00AD05A2"/>
    <w:rsid w:val="00AD24B1"/>
    <w:rsid w:val="00AD45D6"/>
    <w:rsid w:val="00AD46A9"/>
    <w:rsid w:val="00AD5FF3"/>
    <w:rsid w:val="00AD752F"/>
    <w:rsid w:val="00AD7F6A"/>
    <w:rsid w:val="00AE0311"/>
    <w:rsid w:val="00AE1511"/>
    <w:rsid w:val="00AF0E00"/>
    <w:rsid w:val="00AF12AA"/>
    <w:rsid w:val="00AF3588"/>
    <w:rsid w:val="00AF3A0E"/>
    <w:rsid w:val="00AF537F"/>
    <w:rsid w:val="00AF5569"/>
    <w:rsid w:val="00AF61E4"/>
    <w:rsid w:val="00B00A66"/>
    <w:rsid w:val="00B043FA"/>
    <w:rsid w:val="00B046C7"/>
    <w:rsid w:val="00B05B6E"/>
    <w:rsid w:val="00B063D6"/>
    <w:rsid w:val="00B14340"/>
    <w:rsid w:val="00B1469C"/>
    <w:rsid w:val="00B1709B"/>
    <w:rsid w:val="00B20044"/>
    <w:rsid w:val="00B20BB4"/>
    <w:rsid w:val="00B214F1"/>
    <w:rsid w:val="00B230E8"/>
    <w:rsid w:val="00B24911"/>
    <w:rsid w:val="00B25EDD"/>
    <w:rsid w:val="00B270F0"/>
    <w:rsid w:val="00B27482"/>
    <w:rsid w:val="00B30360"/>
    <w:rsid w:val="00B33409"/>
    <w:rsid w:val="00B35E45"/>
    <w:rsid w:val="00B4092F"/>
    <w:rsid w:val="00B40AD9"/>
    <w:rsid w:val="00B41FF3"/>
    <w:rsid w:val="00B44748"/>
    <w:rsid w:val="00B45013"/>
    <w:rsid w:val="00B45591"/>
    <w:rsid w:val="00B476C5"/>
    <w:rsid w:val="00B47730"/>
    <w:rsid w:val="00B50141"/>
    <w:rsid w:val="00B50458"/>
    <w:rsid w:val="00B512C5"/>
    <w:rsid w:val="00B5282D"/>
    <w:rsid w:val="00B53504"/>
    <w:rsid w:val="00B53A62"/>
    <w:rsid w:val="00B547B7"/>
    <w:rsid w:val="00B60DA8"/>
    <w:rsid w:val="00B63B40"/>
    <w:rsid w:val="00B64523"/>
    <w:rsid w:val="00B66356"/>
    <w:rsid w:val="00B67FDA"/>
    <w:rsid w:val="00B72C64"/>
    <w:rsid w:val="00B73710"/>
    <w:rsid w:val="00B80518"/>
    <w:rsid w:val="00B81825"/>
    <w:rsid w:val="00B83DEF"/>
    <w:rsid w:val="00B8613A"/>
    <w:rsid w:val="00B86AC1"/>
    <w:rsid w:val="00B86DD4"/>
    <w:rsid w:val="00B8764B"/>
    <w:rsid w:val="00B90054"/>
    <w:rsid w:val="00B90431"/>
    <w:rsid w:val="00B90F20"/>
    <w:rsid w:val="00B92494"/>
    <w:rsid w:val="00B9255E"/>
    <w:rsid w:val="00B92A7E"/>
    <w:rsid w:val="00B933AC"/>
    <w:rsid w:val="00B94DE1"/>
    <w:rsid w:val="00B95A53"/>
    <w:rsid w:val="00B97BF9"/>
    <w:rsid w:val="00BA0C67"/>
    <w:rsid w:val="00BA1984"/>
    <w:rsid w:val="00BA21D2"/>
    <w:rsid w:val="00BA3BC7"/>
    <w:rsid w:val="00BA431C"/>
    <w:rsid w:val="00BA654C"/>
    <w:rsid w:val="00BB127F"/>
    <w:rsid w:val="00BB13E5"/>
    <w:rsid w:val="00BB19D8"/>
    <w:rsid w:val="00BB210C"/>
    <w:rsid w:val="00BB22A1"/>
    <w:rsid w:val="00BB2F8B"/>
    <w:rsid w:val="00BB4699"/>
    <w:rsid w:val="00BB4C38"/>
    <w:rsid w:val="00BC0D3B"/>
    <w:rsid w:val="00BC1517"/>
    <w:rsid w:val="00BC22E4"/>
    <w:rsid w:val="00BC42FC"/>
    <w:rsid w:val="00BC4374"/>
    <w:rsid w:val="00BC697D"/>
    <w:rsid w:val="00BC7AD7"/>
    <w:rsid w:val="00BC7F42"/>
    <w:rsid w:val="00BD0B75"/>
    <w:rsid w:val="00BD3822"/>
    <w:rsid w:val="00BD76C3"/>
    <w:rsid w:val="00BD77DE"/>
    <w:rsid w:val="00BE01D5"/>
    <w:rsid w:val="00BE1CD5"/>
    <w:rsid w:val="00BE35A2"/>
    <w:rsid w:val="00BE3951"/>
    <w:rsid w:val="00BE50E8"/>
    <w:rsid w:val="00BE52A1"/>
    <w:rsid w:val="00BE5A83"/>
    <w:rsid w:val="00BF0859"/>
    <w:rsid w:val="00BF24CE"/>
    <w:rsid w:val="00BF4C72"/>
    <w:rsid w:val="00BF6156"/>
    <w:rsid w:val="00BF7B04"/>
    <w:rsid w:val="00C04A47"/>
    <w:rsid w:val="00C055BF"/>
    <w:rsid w:val="00C05C82"/>
    <w:rsid w:val="00C10FB4"/>
    <w:rsid w:val="00C12DD2"/>
    <w:rsid w:val="00C14059"/>
    <w:rsid w:val="00C14E67"/>
    <w:rsid w:val="00C157B1"/>
    <w:rsid w:val="00C15E62"/>
    <w:rsid w:val="00C174B6"/>
    <w:rsid w:val="00C178DC"/>
    <w:rsid w:val="00C17DEE"/>
    <w:rsid w:val="00C23079"/>
    <w:rsid w:val="00C2411D"/>
    <w:rsid w:val="00C24E0B"/>
    <w:rsid w:val="00C25FD2"/>
    <w:rsid w:val="00C264B4"/>
    <w:rsid w:val="00C26CB9"/>
    <w:rsid w:val="00C2769C"/>
    <w:rsid w:val="00C319ED"/>
    <w:rsid w:val="00C33C35"/>
    <w:rsid w:val="00C351AA"/>
    <w:rsid w:val="00C3767A"/>
    <w:rsid w:val="00C376B3"/>
    <w:rsid w:val="00C377A4"/>
    <w:rsid w:val="00C40797"/>
    <w:rsid w:val="00C40F68"/>
    <w:rsid w:val="00C42207"/>
    <w:rsid w:val="00C46D35"/>
    <w:rsid w:val="00C51251"/>
    <w:rsid w:val="00C51E10"/>
    <w:rsid w:val="00C53E4E"/>
    <w:rsid w:val="00C55C49"/>
    <w:rsid w:val="00C56062"/>
    <w:rsid w:val="00C56F1E"/>
    <w:rsid w:val="00C61A91"/>
    <w:rsid w:val="00C6241C"/>
    <w:rsid w:val="00C62B0A"/>
    <w:rsid w:val="00C65C95"/>
    <w:rsid w:val="00C677E2"/>
    <w:rsid w:val="00C720F8"/>
    <w:rsid w:val="00C72F86"/>
    <w:rsid w:val="00C73DFA"/>
    <w:rsid w:val="00C761EF"/>
    <w:rsid w:val="00C77775"/>
    <w:rsid w:val="00C779C3"/>
    <w:rsid w:val="00C83574"/>
    <w:rsid w:val="00C85D11"/>
    <w:rsid w:val="00C9178F"/>
    <w:rsid w:val="00C95314"/>
    <w:rsid w:val="00C9550E"/>
    <w:rsid w:val="00C9592B"/>
    <w:rsid w:val="00C96388"/>
    <w:rsid w:val="00C96C12"/>
    <w:rsid w:val="00C9704B"/>
    <w:rsid w:val="00C97F6F"/>
    <w:rsid w:val="00CA1E0A"/>
    <w:rsid w:val="00CA5568"/>
    <w:rsid w:val="00CA667B"/>
    <w:rsid w:val="00CA7A26"/>
    <w:rsid w:val="00CB0B6F"/>
    <w:rsid w:val="00CB0C27"/>
    <w:rsid w:val="00CB1D15"/>
    <w:rsid w:val="00CB4BD2"/>
    <w:rsid w:val="00CB57C7"/>
    <w:rsid w:val="00CB6C18"/>
    <w:rsid w:val="00CC1D41"/>
    <w:rsid w:val="00CC2A06"/>
    <w:rsid w:val="00CC4166"/>
    <w:rsid w:val="00CC4383"/>
    <w:rsid w:val="00CC4A7A"/>
    <w:rsid w:val="00CC6F00"/>
    <w:rsid w:val="00CC73C7"/>
    <w:rsid w:val="00CD0E11"/>
    <w:rsid w:val="00CD1129"/>
    <w:rsid w:val="00CD5BE6"/>
    <w:rsid w:val="00CD6904"/>
    <w:rsid w:val="00CD6D34"/>
    <w:rsid w:val="00CE0E62"/>
    <w:rsid w:val="00CE1257"/>
    <w:rsid w:val="00CE2CA3"/>
    <w:rsid w:val="00CE2E20"/>
    <w:rsid w:val="00CE306C"/>
    <w:rsid w:val="00CE3199"/>
    <w:rsid w:val="00CE3399"/>
    <w:rsid w:val="00CE37D7"/>
    <w:rsid w:val="00CE40A7"/>
    <w:rsid w:val="00CE445D"/>
    <w:rsid w:val="00CE68E6"/>
    <w:rsid w:val="00CF0B21"/>
    <w:rsid w:val="00CF1ABD"/>
    <w:rsid w:val="00CF2339"/>
    <w:rsid w:val="00CF3120"/>
    <w:rsid w:val="00CF3F63"/>
    <w:rsid w:val="00CF4966"/>
    <w:rsid w:val="00CF54A4"/>
    <w:rsid w:val="00CF5D0C"/>
    <w:rsid w:val="00CF727E"/>
    <w:rsid w:val="00CF7E67"/>
    <w:rsid w:val="00D009F0"/>
    <w:rsid w:val="00D03510"/>
    <w:rsid w:val="00D03CEA"/>
    <w:rsid w:val="00D04FF2"/>
    <w:rsid w:val="00D050B6"/>
    <w:rsid w:val="00D056C7"/>
    <w:rsid w:val="00D058BB"/>
    <w:rsid w:val="00D0769E"/>
    <w:rsid w:val="00D104CD"/>
    <w:rsid w:val="00D11C18"/>
    <w:rsid w:val="00D12020"/>
    <w:rsid w:val="00D1227D"/>
    <w:rsid w:val="00D12D8B"/>
    <w:rsid w:val="00D1384A"/>
    <w:rsid w:val="00D1438F"/>
    <w:rsid w:val="00D17AF3"/>
    <w:rsid w:val="00D22984"/>
    <w:rsid w:val="00D23876"/>
    <w:rsid w:val="00D26756"/>
    <w:rsid w:val="00D30514"/>
    <w:rsid w:val="00D331EB"/>
    <w:rsid w:val="00D3348A"/>
    <w:rsid w:val="00D33EBD"/>
    <w:rsid w:val="00D36388"/>
    <w:rsid w:val="00D36FF8"/>
    <w:rsid w:val="00D40097"/>
    <w:rsid w:val="00D40CA3"/>
    <w:rsid w:val="00D41486"/>
    <w:rsid w:val="00D4360A"/>
    <w:rsid w:val="00D44B41"/>
    <w:rsid w:val="00D47C28"/>
    <w:rsid w:val="00D52149"/>
    <w:rsid w:val="00D525CE"/>
    <w:rsid w:val="00D53A19"/>
    <w:rsid w:val="00D55D93"/>
    <w:rsid w:val="00D56953"/>
    <w:rsid w:val="00D62B21"/>
    <w:rsid w:val="00D638B5"/>
    <w:rsid w:val="00D63F54"/>
    <w:rsid w:val="00D64312"/>
    <w:rsid w:val="00D67304"/>
    <w:rsid w:val="00D71115"/>
    <w:rsid w:val="00D71234"/>
    <w:rsid w:val="00D71306"/>
    <w:rsid w:val="00D72054"/>
    <w:rsid w:val="00D7310A"/>
    <w:rsid w:val="00D77636"/>
    <w:rsid w:val="00D77DFC"/>
    <w:rsid w:val="00D8014B"/>
    <w:rsid w:val="00D80BA3"/>
    <w:rsid w:val="00D811A0"/>
    <w:rsid w:val="00D8722E"/>
    <w:rsid w:val="00D8749B"/>
    <w:rsid w:val="00D90AB7"/>
    <w:rsid w:val="00D90DB6"/>
    <w:rsid w:val="00D93269"/>
    <w:rsid w:val="00D934F6"/>
    <w:rsid w:val="00D94A5A"/>
    <w:rsid w:val="00D969FB"/>
    <w:rsid w:val="00DA0872"/>
    <w:rsid w:val="00DA1731"/>
    <w:rsid w:val="00DA1F47"/>
    <w:rsid w:val="00DA205B"/>
    <w:rsid w:val="00DA28F1"/>
    <w:rsid w:val="00DA2B0B"/>
    <w:rsid w:val="00DA3235"/>
    <w:rsid w:val="00DA4152"/>
    <w:rsid w:val="00DB1FDC"/>
    <w:rsid w:val="00DB2A0A"/>
    <w:rsid w:val="00DB3665"/>
    <w:rsid w:val="00DB44FC"/>
    <w:rsid w:val="00DB4F70"/>
    <w:rsid w:val="00DB5D9B"/>
    <w:rsid w:val="00DB6C7B"/>
    <w:rsid w:val="00DC1A75"/>
    <w:rsid w:val="00DC2594"/>
    <w:rsid w:val="00DC267F"/>
    <w:rsid w:val="00DC3046"/>
    <w:rsid w:val="00DC31BB"/>
    <w:rsid w:val="00DC3574"/>
    <w:rsid w:val="00DC3EF3"/>
    <w:rsid w:val="00DC5EC6"/>
    <w:rsid w:val="00DC666E"/>
    <w:rsid w:val="00DC6A04"/>
    <w:rsid w:val="00DC7FFA"/>
    <w:rsid w:val="00DD0AB6"/>
    <w:rsid w:val="00DD4259"/>
    <w:rsid w:val="00DD5543"/>
    <w:rsid w:val="00DD5CB7"/>
    <w:rsid w:val="00DD7608"/>
    <w:rsid w:val="00DE5577"/>
    <w:rsid w:val="00DF05A5"/>
    <w:rsid w:val="00DF0FC0"/>
    <w:rsid w:val="00DF4F17"/>
    <w:rsid w:val="00DF5558"/>
    <w:rsid w:val="00DF650B"/>
    <w:rsid w:val="00DF6DEC"/>
    <w:rsid w:val="00DF793A"/>
    <w:rsid w:val="00DF7E79"/>
    <w:rsid w:val="00E0032C"/>
    <w:rsid w:val="00E01CC5"/>
    <w:rsid w:val="00E02040"/>
    <w:rsid w:val="00E03040"/>
    <w:rsid w:val="00E06FE4"/>
    <w:rsid w:val="00E1083E"/>
    <w:rsid w:val="00E12316"/>
    <w:rsid w:val="00E14673"/>
    <w:rsid w:val="00E22AFE"/>
    <w:rsid w:val="00E2366A"/>
    <w:rsid w:val="00E245AD"/>
    <w:rsid w:val="00E25981"/>
    <w:rsid w:val="00E26182"/>
    <w:rsid w:val="00E26645"/>
    <w:rsid w:val="00E26AF6"/>
    <w:rsid w:val="00E27310"/>
    <w:rsid w:val="00E27D4F"/>
    <w:rsid w:val="00E27EDF"/>
    <w:rsid w:val="00E309B7"/>
    <w:rsid w:val="00E32A24"/>
    <w:rsid w:val="00E36786"/>
    <w:rsid w:val="00E40289"/>
    <w:rsid w:val="00E41A05"/>
    <w:rsid w:val="00E41FDE"/>
    <w:rsid w:val="00E438A9"/>
    <w:rsid w:val="00E44B88"/>
    <w:rsid w:val="00E44B8C"/>
    <w:rsid w:val="00E4587A"/>
    <w:rsid w:val="00E46958"/>
    <w:rsid w:val="00E474B3"/>
    <w:rsid w:val="00E51533"/>
    <w:rsid w:val="00E51668"/>
    <w:rsid w:val="00E539AF"/>
    <w:rsid w:val="00E55704"/>
    <w:rsid w:val="00E55AEE"/>
    <w:rsid w:val="00E55B42"/>
    <w:rsid w:val="00E572EB"/>
    <w:rsid w:val="00E623E2"/>
    <w:rsid w:val="00E62C4E"/>
    <w:rsid w:val="00E62DA5"/>
    <w:rsid w:val="00E64346"/>
    <w:rsid w:val="00E64F81"/>
    <w:rsid w:val="00E65B8F"/>
    <w:rsid w:val="00E65CA3"/>
    <w:rsid w:val="00E65E36"/>
    <w:rsid w:val="00E65EFE"/>
    <w:rsid w:val="00E67B51"/>
    <w:rsid w:val="00E70D09"/>
    <w:rsid w:val="00E70F34"/>
    <w:rsid w:val="00E727FA"/>
    <w:rsid w:val="00E77003"/>
    <w:rsid w:val="00E823E6"/>
    <w:rsid w:val="00E853D4"/>
    <w:rsid w:val="00E856DD"/>
    <w:rsid w:val="00E86985"/>
    <w:rsid w:val="00E86B65"/>
    <w:rsid w:val="00E87A6C"/>
    <w:rsid w:val="00E90103"/>
    <w:rsid w:val="00E90FE6"/>
    <w:rsid w:val="00E922B9"/>
    <w:rsid w:val="00E9276A"/>
    <w:rsid w:val="00E930D8"/>
    <w:rsid w:val="00E93704"/>
    <w:rsid w:val="00E93749"/>
    <w:rsid w:val="00E942D2"/>
    <w:rsid w:val="00E945D0"/>
    <w:rsid w:val="00E9611E"/>
    <w:rsid w:val="00E97B41"/>
    <w:rsid w:val="00EA3E08"/>
    <w:rsid w:val="00EA664E"/>
    <w:rsid w:val="00EB1FB4"/>
    <w:rsid w:val="00EB35C4"/>
    <w:rsid w:val="00EB3DCC"/>
    <w:rsid w:val="00EB4FA0"/>
    <w:rsid w:val="00EB4FCB"/>
    <w:rsid w:val="00EB5CAF"/>
    <w:rsid w:val="00EB64A4"/>
    <w:rsid w:val="00EC1FF7"/>
    <w:rsid w:val="00EC3140"/>
    <w:rsid w:val="00EC595E"/>
    <w:rsid w:val="00ED0503"/>
    <w:rsid w:val="00ED1523"/>
    <w:rsid w:val="00ED159B"/>
    <w:rsid w:val="00ED16D9"/>
    <w:rsid w:val="00ED2B45"/>
    <w:rsid w:val="00ED4D72"/>
    <w:rsid w:val="00ED7D55"/>
    <w:rsid w:val="00EE1ACA"/>
    <w:rsid w:val="00EE489C"/>
    <w:rsid w:val="00EE675E"/>
    <w:rsid w:val="00EF1257"/>
    <w:rsid w:val="00EF17D3"/>
    <w:rsid w:val="00EF42BC"/>
    <w:rsid w:val="00EF5D64"/>
    <w:rsid w:val="00EF60BD"/>
    <w:rsid w:val="00EF71D0"/>
    <w:rsid w:val="00F00756"/>
    <w:rsid w:val="00F02DB0"/>
    <w:rsid w:val="00F03C34"/>
    <w:rsid w:val="00F03F30"/>
    <w:rsid w:val="00F04832"/>
    <w:rsid w:val="00F05DA8"/>
    <w:rsid w:val="00F100FC"/>
    <w:rsid w:val="00F104E8"/>
    <w:rsid w:val="00F129A4"/>
    <w:rsid w:val="00F13162"/>
    <w:rsid w:val="00F1577F"/>
    <w:rsid w:val="00F17AB9"/>
    <w:rsid w:val="00F217E6"/>
    <w:rsid w:val="00F23ED8"/>
    <w:rsid w:val="00F261C1"/>
    <w:rsid w:val="00F27F28"/>
    <w:rsid w:val="00F307F4"/>
    <w:rsid w:val="00F348AF"/>
    <w:rsid w:val="00F36272"/>
    <w:rsid w:val="00F433C1"/>
    <w:rsid w:val="00F4375E"/>
    <w:rsid w:val="00F44272"/>
    <w:rsid w:val="00F44BBD"/>
    <w:rsid w:val="00F45B7B"/>
    <w:rsid w:val="00F462AC"/>
    <w:rsid w:val="00F46D65"/>
    <w:rsid w:val="00F47672"/>
    <w:rsid w:val="00F53410"/>
    <w:rsid w:val="00F535D2"/>
    <w:rsid w:val="00F600DF"/>
    <w:rsid w:val="00F63455"/>
    <w:rsid w:val="00F6538F"/>
    <w:rsid w:val="00F66AA6"/>
    <w:rsid w:val="00F672F8"/>
    <w:rsid w:val="00F71F97"/>
    <w:rsid w:val="00F7370D"/>
    <w:rsid w:val="00F740B8"/>
    <w:rsid w:val="00F8527F"/>
    <w:rsid w:val="00F857B9"/>
    <w:rsid w:val="00F86385"/>
    <w:rsid w:val="00F864B1"/>
    <w:rsid w:val="00F93460"/>
    <w:rsid w:val="00F94A90"/>
    <w:rsid w:val="00F94FE1"/>
    <w:rsid w:val="00F96931"/>
    <w:rsid w:val="00FA0724"/>
    <w:rsid w:val="00FA0B5F"/>
    <w:rsid w:val="00FA1F8B"/>
    <w:rsid w:val="00FA201D"/>
    <w:rsid w:val="00FA443A"/>
    <w:rsid w:val="00FA54BE"/>
    <w:rsid w:val="00FA5893"/>
    <w:rsid w:val="00FA5A50"/>
    <w:rsid w:val="00FA74C2"/>
    <w:rsid w:val="00FB00F5"/>
    <w:rsid w:val="00FB09AE"/>
    <w:rsid w:val="00FB2233"/>
    <w:rsid w:val="00FB2A33"/>
    <w:rsid w:val="00FB3CE7"/>
    <w:rsid w:val="00FB5BC1"/>
    <w:rsid w:val="00FB5CE7"/>
    <w:rsid w:val="00FB753F"/>
    <w:rsid w:val="00FC0643"/>
    <w:rsid w:val="00FC1157"/>
    <w:rsid w:val="00FC1BBD"/>
    <w:rsid w:val="00FC4188"/>
    <w:rsid w:val="00FC421B"/>
    <w:rsid w:val="00FC497D"/>
    <w:rsid w:val="00FC5292"/>
    <w:rsid w:val="00FC6063"/>
    <w:rsid w:val="00FC614C"/>
    <w:rsid w:val="00FD5591"/>
    <w:rsid w:val="00FD55FD"/>
    <w:rsid w:val="00FD5724"/>
    <w:rsid w:val="00FD6C97"/>
    <w:rsid w:val="00FD7AAF"/>
    <w:rsid w:val="00FD7BAD"/>
    <w:rsid w:val="00FE0D62"/>
    <w:rsid w:val="00FE3A60"/>
    <w:rsid w:val="00FE5D64"/>
    <w:rsid w:val="00FE785B"/>
    <w:rsid w:val="00FF05BF"/>
    <w:rsid w:val="00FF0F6D"/>
    <w:rsid w:val="00FF272F"/>
    <w:rsid w:val="00FF30A7"/>
    <w:rsid w:val="00FF356C"/>
    <w:rsid w:val="00FF3917"/>
    <w:rsid w:val="00FF67FD"/>
    <w:rsid w:val="00FF6E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6EC8178-2F0E-40DB-818C-A1F042B8D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9DA"/>
    <w:rPr>
      <w:sz w:val="24"/>
      <w:szCs w:val="24"/>
    </w:rPr>
  </w:style>
  <w:style w:type="paragraph" w:styleId="Ttulo1">
    <w:name w:val="heading 1"/>
    <w:basedOn w:val="Normal"/>
    <w:next w:val="Normal"/>
    <w:link w:val="Ttulo1Char"/>
    <w:qFormat/>
    <w:rsid w:val="00EE489C"/>
    <w:pPr>
      <w:keepNext/>
      <w:spacing w:before="240" w:after="60"/>
      <w:outlineLvl w:val="0"/>
    </w:pPr>
    <w:rPr>
      <w:rFonts w:ascii="Calibri Light" w:hAnsi="Calibri Light"/>
      <w:b/>
      <w:bCs/>
      <w:kern w:val="32"/>
      <w:sz w:val="32"/>
      <w:szCs w:val="32"/>
    </w:rPr>
  </w:style>
  <w:style w:type="paragraph" w:styleId="Ttulo2">
    <w:name w:val="heading 2"/>
    <w:basedOn w:val="Normal"/>
    <w:next w:val="Normal"/>
    <w:qFormat/>
    <w:rsid w:val="006F2F16"/>
    <w:pPr>
      <w:keepNext/>
      <w:spacing w:before="240" w:after="60"/>
      <w:outlineLvl w:val="1"/>
    </w:pPr>
    <w:rPr>
      <w:rFonts w:ascii="Arial" w:hAnsi="Arial" w:cs="Arial"/>
      <w:b/>
      <w:bCs/>
      <w:i/>
      <w:iCs/>
      <w:sz w:val="28"/>
      <w:szCs w:val="28"/>
    </w:rPr>
  </w:style>
  <w:style w:type="paragraph" w:styleId="Ttulo3">
    <w:name w:val="heading 3"/>
    <w:basedOn w:val="Normal"/>
    <w:qFormat/>
    <w:rsid w:val="00140CB9"/>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harChar">
    <w:name w:val="Char Char"/>
    <w:basedOn w:val="Normal"/>
    <w:rsid w:val="00140CB9"/>
    <w:pPr>
      <w:spacing w:after="160" w:line="240" w:lineRule="exact"/>
    </w:pPr>
    <w:rPr>
      <w:rFonts w:ascii="Verdana" w:hAnsi="Verdana" w:cs="Verdana"/>
      <w:sz w:val="20"/>
      <w:szCs w:val="20"/>
      <w:lang w:val="en-US" w:eastAsia="en-US"/>
    </w:rPr>
  </w:style>
  <w:style w:type="paragraph" w:styleId="NormalWeb">
    <w:name w:val="Normal (Web)"/>
    <w:basedOn w:val="Normal"/>
    <w:uiPriority w:val="99"/>
    <w:rsid w:val="00140CB9"/>
    <w:pPr>
      <w:spacing w:before="100" w:beforeAutospacing="1" w:after="100" w:afterAutospacing="1"/>
    </w:pPr>
  </w:style>
  <w:style w:type="paragraph" w:styleId="Rodap">
    <w:name w:val="footer"/>
    <w:basedOn w:val="Normal"/>
    <w:link w:val="RodapChar"/>
    <w:uiPriority w:val="99"/>
    <w:rsid w:val="00140CB9"/>
    <w:pPr>
      <w:tabs>
        <w:tab w:val="center" w:pos="4252"/>
        <w:tab w:val="right" w:pos="8504"/>
      </w:tabs>
    </w:pPr>
  </w:style>
  <w:style w:type="character" w:styleId="Nmerodepgina">
    <w:name w:val="page number"/>
    <w:basedOn w:val="Fontepargpadro"/>
    <w:rsid w:val="00140CB9"/>
  </w:style>
  <w:style w:type="paragraph" w:customStyle="1" w:styleId="Default">
    <w:name w:val="Default"/>
    <w:rsid w:val="00140CB9"/>
    <w:pPr>
      <w:autoSpaceDE w:val="0"/>
      <w:autoSpaceDN w:val="0"/>
      <w:adjustRightInd w:val="0"/>
    </w:pPr>
    <w:rPr>
      <w:color w:val="000000"/>
      <w:sz w:val="24"/>
      <w:szCs w:val="24"/>
    </w:rPr>
  </w:style>
  <w:style w:type="paragraph" w:styleId="Cabealho">
    <w:name w:val="header"/>
    <w:basedOn w:val="Normal"/>
    <w:rsid w:val="005D0C18"/>
    <w:pPr>
      <w:tabs>
        <w:tab w:val="center" w:pos="4252"/>
        <w:tab w:val="right" w:pos="8504"/>
      </w:tabs>
    </w:pPr>
  </w:style>
  <w:style w:type="character" w:styleId="Forte">
    <w:name w:val="Strong"/>
    <w:uiPriority w:val="22"/>
    <w:qFormat/>
    <w:rsid w:val="00440BF9"/>
    <w:rPr>
      <w:b/>
      <w:bCs/>
    </w:rPr>
  </w:style>
  <w:style w:type="character" w:customStyle="1" w:styleId="Ttulo1Char">
    <w:name w:val="Título 1 Char"/>
    <w:link w:val="Ttulo1"/>
    <w:rsid w:val="00EE489C"/>
    <w:rPr>
      <w:rFonts w:ascii="Calibri Light" w:eastAsia="Times New Roman" w:hAnsi="Calibri Light" w:cs="Times New Roman"/>
      <w:b/>
      <w:bCs/>
      <w:kern w:val="32"/>
      <w:sz w:val="32"/>
      <w:szCs w:val="32"/>
    </w:rPr>
  </w:style>
  <w:style w:type="paragraph" w:styleId="Lista">
    <w:name w:val="List"/>
    <w:basedOn w:val="Corpodetexto"/>
    <w:unhideWhenUsed/>
    <w:rsid w:val="00EE489C"/>
    <w:pPr>
      <w:widowControl w:val="0"/>
      <w:suppressAutoHyphens/>
      <w:spacing w:line="240" w:lineRule="exact"/>
      <w:ind w:right="-93"/>
      <w:jc w:val="both"/>
    </w:pPr>
    <w:rPr>
      <w:rFonts w:ascii="Courier New" w:hAnsi="Courier New" w:cs="Lucida Sans Unicode"/>
      <w:i/>
      <w:sz w:val="22"/>
      <w:szCs w:val="20"/>
    </w:rPr>
  </w:style>
  <w:style w:type="paragraph" w:styleId="Corpodetexto">
    <w:name w:val="Body Text"/>
    <w:basedOn w:val="Normal"/>
    <w:link w:val="CorpodetextoChar"/>
    <w:rsid w:val="00EE489C"/>
    <w:pPr>
      <w:spacing w:after="120"/>
    </w:pPr>
  </w:style>
  <w:style w:type="character" w:customStyle="1" w:styleId="CorpodetextoChar">
    <w:name w:val="Corpo de texto Char"/>
    <w:link w:val="Corpodetexto"/>
    <w:rsid w:val="00EE489C"/>
    <w:rPr>
      <w:sz w:val="24"/>
      <w:szCs w:val="24"/>
    </w:rPr>
  </w:style>
  <w:style w:type="character" w:customStyle="1" w:styleId="RodapChar">
    <w:name w:val="Rodapé Char"/>
    <w:link w:val="Rodap"/>
    <w:uiPriority w:val="99"/>
    <w:rsid w:val="002B36FB"/>
    <w:rPr>
      <w:sz w:val="24"/>
      <w:szCs w:val="24"/>
    </w:rPr>
  </w:style>
  <w:style w:type="paragraph" w:styleId="PargrafodaLista">
    <w:name w:val="List Paragraph"/>
    <w:basedOn w:val="Normal"/>
    <w:uiPriority w:val="34"/>
    <w:qFormat/>
    <w:rsid w:val="005E6AD6"/>
    <w:pPr>
      <w:ind w:left="720"/>
      <w:contextualSpacing/>
    </w:pPr>
  </w:style>
  <w:style w:type="paragraph" w:styleId="Textodebalo">
    <w:name w:val="Balloon Text"/>
    <w:basedOn w:val="Normal"/>
    <w:link w:val="TextodebaloChar"/>
    <w:rsid w:val="00446B33"/>
    <w:rPr>
      <w:rFonts w:ascii="Segoe UI" w:hAnsi="Segoe UI" w:cs="Segoe UI"/>
      <w:sz w:val="18"/>
      <w:szCs w:val="18"/>
    </w:rPr>
  </w:style>
  <w:style w:type="character" w:customStyle="1" w:styleId="TextodebaloChar">
    <w:name w:val="Texto de balão Char"/>
    <w:basedOn w:val="Fontepargpadro"/>
    <w:link w:val="Textodebalo"/>
    <w:rsid w:val="00446B33"/>
    <w:rPr>
      <w:rFonts w:ascii="Segoe UI" w:hAnsi="Segoe UI" w:cs="Segoe UI"/>
      <w:sz w:val="18"/>
      <w:szCs w:val="18"/>
    </w:rPr>
  </w:style>
  <w:style w:type="character" w:styleId="Hyperlink">
    <w:name w:val="Hyperlink"/>
    <w:basedOn w:val="Fontepargpadro"/>
    <w:rsid w:val="00AD5FF3"/>
    <w:rPr>
      <w:color w:val="0563C1" w:themeColor="hyperlink"/>
      <w:u w:val="single"/>
    </w:rPr>
  </w:style>
  <w:style w:type="character" w:customStyle="1" w:styleId="object">
    <w:name w:val="object"/>
    <w:basedOn w:val="Fontepargpadro"/>
    <w:rsid w:val="00A403FE"/>
  </w:style>
  <w:style w:type="character" w:styleId="nfase">
    <w:name w:val="Emphasis"/>
    <w:basedOn w:val="Fontepargpadro"/>
    <w:uiPriority w:val="20"/>
    <w:qFormat/>
    <w:rsid w:val="00A403FE"/>
    <w:rPr>
      <w:i/>
      <w:iCs/>
    </w:rPr>
  </w:style>
  <w:style w:type="character" w:styleId="HiperlinkVisitado">
    <w:name w:val="FollowedHyperlink"/>
    <w:basedOn w:val="Fontepargpadro"/>
    <w:rsid w:val="00717EB0"/>
    <w:rPr>
      <w:color w:val="954F72" w:themeColor="followedHyperlink"/>
      <w:u w:val="single"/>
    </w:rPr>
  </w:style>
  <w:style w:type="character" w:customStyle="1" w:styleId="il">
    <w:name w:val="il"/>
    <w:basedOn w:val="Fontepargpadro"/>
    <w:rsid w:val="005E5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838890">
      <w:bodyDiv w:val="1"/>
      <w:marLeft w:val="0"/>
      <w:marRight w:val="0"/>
      <w:marTop w:val="0"/>
      <w:marBottom w:val="0"/>
      <w:divBdr>
        <w:top w:val="none" w:sz="0" w:space="0" w:color="auto"/>
        <w:left w:val="none" w:sz="0" w:space="0" w:color="auto"/>
        <w:bottom w:val="none" w:sz="0" w:space="0" w:color="auto"/>
        <w:right w:val="none" w:sz="0" w:space="0" w:color="auto"/>
      </w:divBdr>
    </w:div>
    <w:div w:id="232667450">
      <w:bodyDiv w:val="1"/>
      <w:marLeft w:val="0"/>
      <w:marRight w:val="0"/>
      <w:marTop w:val="0"/>
      <w:marBottom w:val="0"/>
      <w:divBdr>
        <w:top w:val="none" w:sz="0" w:space="0" w:color="auto"/>
        <w:left w:val="none" w:sz="0" w:space="0" w:color="auto"/>
        <w:bottom w:val="none" w:sz="0" w:space="0" w:color="auto"/>
        <w:right w:val="none" w:sz="0" w:space="0" w:color="auto"/>
      </w:divBdr>
    </w:div>
    <w:div w:id="273027106">
      <w:bodyDiv w:val="1"/>
      <w:marLeft w:val="0"/>
      <w:marRight w:val="0"/>
      <w:marTop w:val="0"/>
      <w:marBottom w:val="0"/>
      <w:divBdr>
        <w:top w:val="none" w:sz="0" w:space="0" w:color="auto"/>
        <w:left w:val="none" w:sz="0" w:space="0" w:color="auto"/>
        <w:bottom w:val="none" w:sz="0" w:space="0" w:color="auto"/>
        <w:right w:val="none" w:sz="0" w:space="0" w:color="auto"/>
      </w:divBdr>
    </w:div>
    <w:div w:id="319844804">
      <w:bodyDiv w:val="1"/>
      <w:marLeft w:val="0"/>
      <w:marRight w:val="0"/>
      <w:marTop w:val="0"/>
      <w:marBottom w:val="0"/>
      <w:divBdr>
        <w:top w:val="none" w:sz="0" w:space="0" w:color="auto"/>
        <w:left w:val="none" w:sz="0" w:space="0" w:color="auto"/>
        <w:bottom w:val="none" w:sz="0" w:space="0" w:color="auto"/>
        <w:right w:val="none" w:sz="0" w:space="0" w:color="auto"/>
      </w:divBdr>
    </w:div>
    <w:div w:id="334653148">
      <w:bodyDiv w:val="1"/>
      <w:marLeft w:val="0"/>
      <w:marRight w:val="0"/>
      <w:marTop w:val="0"/>
      <w:marBottom w:val="0"/>
      <w:divBdr>
        <w:top w:val="none" w:sz="0" w:space="0" w:color="auto"/>
        <w:left w:val="none" w:sz="0" w:space="0" w:color="auto"/>
        <w:bottom w:val="none" w:sz="0" w:space="0" w:color="auto"/>
        <w:right w:val="none" w:sz="0" w:space="0" w:color="auto"/>
      </w:divBdr>
      <w:divsChild>
        <w:div w:id="2035568581">
          <w:marLeft w:val="0"/>
          <w:marRight w:val="0"/>
          <w:marTop w:val="0"/>
          <w:marBottom w:val="0"/>
          <w:divBdr>
            <w:top w:val="none" w:sz="0" w:space="0" w:color="auto"/>
            <w:left w:val="none" w:sz="0" w:space="0" w:color="auto"/>
            <w:bottom w:val="none" w:sz="0" w:space="0" w:color="auto"/>
            <w:right w:val="none" w:sz="0" w:space="0" w:color="auto"/>
          </w:divBdr>
        </w:div>
        <w:div w:id="1206210035">
          <w:marLeft w:val="0"/>
          <w:marRight w:val="0"/>
          <w:marTop w:val="0"/>
          <w:marBottom w:val="0"/>
          <w:divBdr>
            <w:top w:val="none" w:sz="0" w:space="0" w:color="auto"/>
            <w:left w:val="none" w:sz="0" w:space="0" w:color="auto"/>
            <w:bottom w:val="none" w:sz="0" w:space="0" w:color="auto"/>
            <w:right w:val="none" w:sz="0" w:space="0" w:color="auto"/>
          </w:divBdr>
        </w:div>
        <w:div w:id="6179709">
          <w:marLeft w:val="0"/>
          <w:marRight w:val="0"/>
          <w:marTop w:val="0"/>
          <w:marBottom w:val="0"/>
          <w:divBdr>
            <w:top w:val="none" w:sz="0" w:space="0" w:color="auto"/>
            <w:left w:val="none" w:sz="0" w:space="0" w:color="auto"/>
            <w:bottom w:val="none" w:sz="0" w:space="0" w:color="auto"/>
            <w:right w:val="none" w:sz="0" w:space="0" w:color="auto"/>
          </w:divBdr>
        </w:div>
      </w:divsChild>
    </w:div>
    <w:div w:id="415633521">
      <w:bodyDiv w:val="1"/>
      <w:marLeft w:val="0"/>
      <w:marRight w:val="0"/>
      <w:marTop w:val="0"/>
      <w:marBottom w:val="0"/>
      <w:divBdr>
        <w:top w:val="none" w:sz="0" w:space="0" w:color="auto"/>
        <w:left w:val="none" w:sz="0" w:space="0" w:color="auto"/>
        <w:bottom w:val="none" w:sz="0" w:space="0" w:color="auto"/>
        <w:right w:val="none" w:sz="0" w:space="0" w:color="auto"/>
      </w:divBdr>
    </w:div>
    <w:div w:id="431438982">
      <w:bodyDiv w:val="1"/>
      <w:marLeft w:val="0"/>
      <w:marRight w:val="0"/>
      <w:marTop w:val="0"/>
      <w:marBottom w:val="0"/>
      <w:divBdr>
        <w:top w:val="none" w:sz="0" w:space="0" w:color="auto"/>
        <w:left w:val="none" w:sz="0" w:space="0" w:color="auto"/>
        <w:bottom w:val="none" w:sz="0" w:space="0" w:color="auto"/>
        <w:right w:val="none" w:sz="0" w:space="0" w:color="auto"/>
      </w:divBdr>
    </w:div>
    <w:div w:id="447118249">
      <w:bodyDiv w:val="1"/>
      <w:marLeft w:val="0"/>
      <w:marRight w:val="0"/>
      <w:marTop w:val="0"/>
      <w:marBottom w:val="0"/>
      <w:divBdr>
        <w:top w:val="none" w:sz="0" w:space="0" w:color="auto"/>
        <w:left w:val="none" w:sz="0" w:space="0" w:color="auto"/>
        <w:bottom w:val="none" w:sz="0" w:space="0" w:color="auto"/>
        <w:right w:val="none" w:sz="0" w:space="0" w:color="auto"/>
      </w:divBdr>
    </w:div>
    <w:div w:id="453792953">
      <w:bodyDiv w:val="1"/>
      <w:marLeft w:val="0"/>
      <w:marRight w:val="0"/>
      <w:marTop w:val="0"/>
      <w:marBottom w:val="0"/>
      <w:divBdr>
        <w:top w:val="none" w:sz="0" w:space="0" w:color="auto"/>
        <w:left w:val="none" w:sz="0" w:space="0" w:color="auto"/>
        <w:bottom w:val="none" w:sz="0" w:space="0" w:color="auto"/>
        <w:right w:val="none" w:sz="0" w:space="0" w:color="auto"/>
      </w:divBdr>
      <w:divsChild>
        <w:div w:id="719477854">
          <w:marLeft w:val="0"/>
          <w:marRight w:val="0"/>
          <w:marTop w:val="0"/>
          <w:marBottom w:val="0"/>
          <w:divBdr>
            <w:top w:val="none" w:sz="0" w:space="0" w:color="auto"/>
            <w:left w:val="none" w:sz="0" w:space="0" w:color="auto"/>
            <w:bottom w:val="none" w:sz="0" w:space="0" w:color="auto"/>
            <w:right w:val="none" w:sz="0" w:space="0" w:color="auto"/>
          </w:divBdr>
        </w:div>
        <w:div w:id="727187607">
          <w:marLeft w:val="0"/>
          <w:marRight w:val="0"/>
          <w:marTop w:val="0"/>
          <w:marBottom w:val="0"/>
          <w:divBdr>
            <w:top w:val="none" w:sz="0" w:space="0" w:color="auto"/>
            <w:left w:val="none" w:sz="0" w:space="0" w:color="auto"/>
            <w:bottom w:val="none" w:sz="0" w:space="0" w:color="auto"/>
            <w:right w:val="none" w:sz="0" w:space="0" w:color="auto"/>
          </w:divBdr>
        </w:div>
        <w:div w:id="1380132210">
          <w:marLeft w:val="0"/>
          <w:marRight w:val="0"/>
          <w:marTop w:val="0"/>
          <w:marBottom w:val="0"/>
          <w:divBdr>
            <w:top w:val="none" w:sz="0" w:space="0" w:color="auto"/>
            <w:left w:val="none" w:sz="0" w:space="0" w:color="auto"/>
            <w:bottom w:val="none" w:sz="0" w:space="0" w:color="auto"/>
            <w:right w:val="none" w:sz="0" w:space="0" w:color="auto"/>
          </w:divBdr>
        </w:div>
        <w:div w:id="1688435816">
          <w:marLeft w:val="0"/>
          <w:marRight w:val="0"/>
          <w:marTop w:val="0"/>
          <w:marBottom w:val="0"/>
          <w:divBdr>
            <w:top w:val="none" w:sz="0" w:space="0" w:color="auto"/>
            <w:left w:val="none" w:sz="0" w:space="0" w:color="auto"/>
            <w:bottom w:val="none" w:sz="0" w:space="0" w:color="auto"/>
            <w:right w:val="none" w:sz="0" w:space="0" w:color="auto"/>
          </w:divBdr>
          <w:divsChild>
            <w:div w:id="1734425370">
              <w:marLeft w:val="0"/>
              <w:marRight w:val="0"/>
              <w:marTop w:val="0"/>
              <w:marBottom w:val="0"/>
              <w:divBdr>
                <w:top w:val="none" w:sz="0" w:space="0" w:color="auto"/>
                <w:left w:val="none" w:sz="0" w:space="0" w:color="auto"/>
                <w:bottom w:val="none" w:sz="0" w:space="0" w:color="auto"/>
                <w:right w:val="none" w:sz="0" w:space="0" w:color="auto"/>
              </w:divBdr>
              <w:divsChild>
                <w:div w:id="205995651">
                  <w:marLeft w:val="0"/>
                  <w:marRight w:val="0"/>
                  <w:marTop w:val="0"/>
                  <w:marBottom w:val="0"/>
                  <w:divBdr>
                    <w:top w:val="none" w:sz="0" w:space="0" w:color="auto"/>
                    <w:left w:val="none" w:sz="0" w:space="0" w:color="auto"/>
                    <w:bottom w:val="none" w:sz="0" w:space="0" w:color="auto"/>
                    <w:right w:val="none" w:sz="0" w:space="0" w:color="auto"/>
                  </w:divBdr>
                </w:div>
                <w:div w:id="1058671982">
                  <w:marLeft w:val="0"/>
                  <w:marRight w:val="0"/>
                  <w:marTop w:val="0"/>
                  <w:marBottom w:val="0"/>
                  <w:divBdr>
                    <w:top w:val="none" w:sz="0" w:space="0" w:color="auto"/>
                    <w:left w:val="none" w:sz="0" w:space="0" w:color="auto"/>
                    <w:bottom w:val="none" w:sz="0" w:space="0" w:color="auto"/>
                    <w:right w:val="none" w:sz="0" w:space="0" w:color="auto"/>
                  </w:divBdr>
                </w:div>
                <w:div w:id="1073697373">
                  <w:marLeft w:val="0"/>
                  <w:marRight w:val="0"/>
                  <w:marTop w:val="0"/>
                  <w:marBottom w:val="0"/>
                  <w:divBdr>
                    <w:top w:val="none" w:sz="0" w:space="0" w:color="auto"/>
                    <w:left w:val="none" w:sz="0" w:space="0" w:color="auto"/>
                    <w:bottom w:val="none" w:sz="0" w:space="0" w:color="auto"/>
                    <w:right w:val="none" w:sz="0" w:space="0" w:color="auto"/>
                  </w:divBdr>
                </w:div>
                <w:div w:id="128916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88766">
      <w:bodyDiv w:val="1"/>
      <w:marLeft w:val="0"/>
      <w:marRight w:val="0"/>
      <w:marTop w:val="0"/>
      <w:marBottom w:val="0"/>
      <w:divBdr>
        <w:top w:val="none" w:sz="0" w:space="0" w:color="auto"/>
        <w:left w:val="none" w:sz="0" w:space="0" w:color="auto"/>
        <w:bottom w:val="none" w:sz="0" w:space="0" w:color="auto"/>
        <w:right w:val="none" w:sz="0" w:space="0" w:color="auto"/>
      </w:divBdr>
      <w:divsChild>
        <w:div w:id="281887144">
          <w:marLeft w:val="0"/>
          <w:marRight w:val="0"/>
          <w:marTop w:val="0"/>
          <w:marBottom w:val="0"/>
          <w:divBdr>
            <w:top w:val="none" w:sz="0" w:space="0" w:color="auto"/>
            <w:left w:val="none" w:sz="0" w:space="0" w:color="auto"/>
            <w:bottom w:val="none" w:sz="0" w:space="0" w:color="auto"/>
            <w:right w:val="none" w:sz="0" w:space="0" w:color="auto"/>
          </w:divBdr>
        </w:div>
        <w:div w:id="1688752870">
          <w:marLeft w:val="0"/>
          <w:marRight w:val="0"/>
          <w:marTop w:val="0"/>
          <w:marBottom w:val="0"/>
          <w:divBdr>
            <w:top w:val="none" w:sz="0" w:space="0" w:color="auto"/>
            <w:left w:val="none" w:sz="0" w:space="0" w:color="auto"/>
            <w:bottom w:val="none" w:sz="0" w:space="0" w:color="auto"/>
            <w:right w:val="none" w:sz="0" w:space="0" w:color="auto"/>
          </w:divBdr>
        </w:div>
        <w:div w:id="1894734938">
          <w:marLeft w:val="0"/>
          <w:marRight w:val="0"/>
          <w:marTop w:val="0"/>
          <w:marBottom w:val="0"/>
          <w:divBdr>
            <w:top w:val="none" w:sz="0" w:space="0" w:color="auto"/>
            <w:left w:val="none" w:sz="0" w:space="0" w:color="auto"/>
            <w:bottom w:val="none" w:sz="0" w:space="0" w:color="auto"/>
            <w:right w:val="none" w:sz="0" w:space="0" w:color="auto"/>
          </w:divBdr>
        </w:div>
      </w:divsChild>
    </w:div>
    <w:div w:id="546380932">
      <w:bodyDiv w:val="1"/>
      <w:marLeft w:val="0"/>
      <w:marRight w:val="0"/>
      <w:marTop w:val="0"/>
      <w:marBottom w:val="0"/>
      <w:divBdr>
        <w:top w:val="none" w:sz="0" w:space="0" w:color="auto"/>
        <w:left w:val="none" w:sz="0" w:space="0" w:color="auto"/>
        <w:bottom w:val="none" w:sz="0" w:space="0" w:color="auto"/>
        <w:right w:val="none" w:sz="0" w:space="0" w:color="auto"/>
      </w:divBdr>
    </w:div>
    <w:div w:id="614757040">
      <w:bodyDiv w:val="1"/>
      <w:marLeft w:val="0"/>
      <w:marRight w:val="0"/>
      <w:marTop w:val="0"/>
      <w:marBottom w:val="0"/>
      <w:divBdr>
        <w:top w:val="none" w:sz="0" w:space="0" w:color="auto"/>
        <w:left w:val="none" w:sz="0" w:space="0" w:color="auto"/>
        <w:bottom w:val="none" w:sz="0" w:space="0" w:color="auto"/>
        <w:right w:val="none" w:sz="0" w:space="0" w:color="auto"/>
      </w:divBdr>
    </w:div>
    <w:div w:id="617877954">
      <w:bodyDiv w:val="1"/>
      <w:marLeft w:val="0"/>
      <w:marRight w:val="0"/>
      <w:marTop w:val="0"/>
      <w:marBottom w:val="0"/>
      <w:divBdr>
        <w:top w:val="none" w:sz="0" w:space="0" w:color="auto"/>
        <w:left w:val="none" w:sz="0" w:space="0" w:color="auto"/>
        <w:bottom w:val="none" w:sz="0" w:space="0" w:color="auto"/>
        <w:right w:val="none" w:sz="0" w:space="0" w:color="auto"/>
      </w:divBdr>
      <w:divsChild>
        <w:div w:id="52315994">
          <w:marLeft w:val="0"/>
          <w:marRight w:val="0"/>
          <w:marTop w:val="0"/>
          <w:marBottom w:val="0"/>
          <w:divBdr>
            <w:top w:val="none" w:sz="0" w:space="0" w:color="auto"/>
            <w:left w:val="none" w:sz="0" w:space="0" w:color="auto"/>
            <w:bottom w:val="none" w:sz="0" w:space="0" w:color="auto"/>
            <w:right w:val="none" w:sz="0" w:space="0" w:color="auto"/>
          </w:divBdr>
        </w:div>
        <w:div w:id="1845509402">
          <w:marLeft w:val="0"/>
          <w:marRight w:val="0"/>
          <w:marTop w:val="0"/>
          <w:marBottom w:val="0"/>
          <w:divBdr>
            <w:top w:val="none" w:sz="0" w:space="0" w:color="auto"/>
            <w:left w:val="none" w:sz="0" w:space="0" w:color="auto"/>
            <w:bottom w:val="none" w:sz="0" w:space="0" w:color="auto"/>
            <w:right w:val="none" w:sz="0" w:space="0" w:color="auto"/>
          </w:divBdr>
        </w:div>
      </w:divsChild>
    </w:div>
    <w:div w:id="736786543">
      <w:bodyDiv w:val="1"/>
      <w:marLeft w:val="0"/>
      <w:marRight w:val="0"/>
      <w:marTop w:val="0"/>
      <w:marBottom w:val="0"/>
      <w:divBdr>
        <w:top w:val="none" w:sz="0" w:space="0" w:color="auto"/>
        <w:left w:val="none" w:sz="0" w:space="0" w:color="auto"/>
        <w:bottom w:val="none" w:sz="0" w:space="0" w:color="auto"/>
        <w:right w:val="none" w:sz="0" w:space="0" w:color="auto"/>
      </w:divBdr>
      <w:divsChild>
        <w:div w:id="1397515088">
          <w:marLeft w:val="0"/>
          <w:marRight w:val="0"/>
          <w:marTop w:val="0"/>
          <w:marBottom w:val="0"/>
          <w:divBdr>
            <w:top w:val="none" w:sz="0" w:space="0" w:color="auto"/>
            <w:left w:val="none" w:sz="0" w:space="0" w:color="auto"/>
            <w:bottom w:val="none" w:sz="0" w:space="0" w:color="auto"/>
            <w:right w:val="none" w:sz="0" w:space="0" w:color="auto"/>
          </w:divBdr>
          <w:divsChild>
            <w:div w:id="1722291874">
              <w:marLeft w:val="0"/>
              <w:marRight w:val="0"/>
              <w:marTop w:val="0"/>
              <w:marBottom w:val="0"/>
              <w:divBdr>
                <w:top w:val="none" w:sz="0" w:space="0" w:color="auto"/>
                <w:left w:val="none" w:sz="0" w:space="0" w:color="auto"/>
                <w:bottom w:val="none" w:sz="0" w:space="0" w:color="auto"/>
                <w:right w:val="none" w:sz="0" w:space="0" w:color="auto"/>
              </w:divBdr>
              <w:divsChild>
                <w:div w:id="1288046195">
                  <w:blockQuote w:val="1"/>
                  <w:marLeft w:val="600"/>
                  <w:marRight w:val="0"/>
                  <w:marTop w:val="0"/>
                  <w:marBottom w:val="0"/>
                  <w:divBdr>
                    <w:top w:val="none" w:sz="0" w:space="0" w:color="auto"/>
                    <w:left w:val="none" w:sz="0" w:space="0" w:color="auto"/>
                    <w:bottom w:val="none" w:sz="0" w:space="0" w:color="auto"/>
                    <w:right w:val="none" w:sz="0" w:space="0" w:color="auto"/>
                  </w:divBdr>
                  <w:divsChild>
                    <w:div w:id="1351639972">
                      <w:marLeft w:val="0"/>
                      <w:marRight w:val="0"/>
                      <w:marTop w:val="0"/>
                      <w:marBottom w:val="0"/>
                      <w:divBdr>
                        <w:top w:val="none" w:sz="0" w:space="0" w:color="auto"/>
                        <w:left w:val="none" w:sz="0" w:space="0" w:color="auto"/>
                        <w:bottom w:val="none" w:sz="0" w:space="0" w:color="auto"/>
                        <w:right w:val="none" w:sz="0" w:space="0" w:color="auto"/>
                      </w:divBdr>
                    </w:div>
                    <w:div w:id="587276492">
                      <w:marLeft w:val="0"/>
                      <w:marRight w:val="0"/>
                      <w:marTop w:val="0"/>
                      <w:marBottom w:val="0"/>
                      <w:divBdr>
                        <w:top w:val="none" w:sz="0" w:space="0" w:color="auto"/>
                        <w:left w:val="none" w:sz="0" w:space="0" w:color="auto"/>
                        <w:bottom w:val="none" w:sz="0" w:space="0" w:color="auto"/>
                        <w:right w:val="none" w:sz="0" w:space="0" w:color="auto"/>
                      </w:divBdr>
                      <w:divsChild>
                        <w:div w:id="651325278">
                          <w:marLeft w:val="0"/>
                          <w:marRight w:val="0"/>
                          <w:marTop w:val="0"/>
                          <w:marBottom w:val="0"/>
                          <w:divBdr>
                            <w:top w:val="none" w:sz="0" w:space="0" w:color="auto"/>
                            <w:left w:val="none" w:sz="0" w:space="0" w:color="auto"/>
                            <w:bottom w:val="none" w:sz="0" w:space="0" w:color="auto"/>
                            <w:right w:val="none" w:sz="0" w:space="0" w:color="auto"/>
                          </w:divBdr>
                        </w:div>
                      </w:divsChild>
                    </w:div>
                    <w:div w:id="1755666984">
                      <w:marLeft w:val="0"/>
                      <w:marRight w:val="0"/>
                      <w:marTop w:val="0"/>
                      <w:marBottom w:val="0"/>
                      <w:divBdr>
                        <w:top w:val="none" w:sz="0" w:space="0" w:color="auto"/>
                        <w:left w:val="none" w:sz="0" w:space="0" w:color="auto"/>
                        <w:bottom w:val="none" w:sz="0" w:space="0" w:color="auto"/>
                        <w:right w:val="none" w:sz="0" w:space="0" w:color="auto"/>
                      </w:divBdr>
                      <w:divsChild>
                        <w:div w:id="10352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105844">
      <w:bodyDiv w:val="1"/>
      <w:marLeft w:val="0"/>
      <w:marRight w:val="0"/>
      <w:marTop w:val="0"/>
      <w:marBottom w:val="0"/>
      <w:divBdr>
        <w:top w:val="none" w:sz="0" w:space="0" w:color="auto"/>
        <w:left w:val="none" w:sz="0" w:space="0" w:color="auto"/>
        <w:bottom w:val="none" w:sz="0" w:space="0" w:color="auto"/>
        <w:right w:val="none" w:sz="0" w:space="0" w:color="auto"/>
      </w:divBdr>
    </w:div>
    <w:div w:id="1078360481">
      <w:bodyDiv w:val="1"/>
      <w:marLeft w:val="0"/>
      <w:marRight w:val="0"/>
      <w:marTop w:val="0"/>
      <w:marBottom w:val="0"/>
      <w:divBdr>
        <w:top w:val="none" w:sz="0" w:space="0" w:color="auto"/>
        <w:left w:val="none" w:sz="0" w:space="0" w:color="auto"/>
        <w:bottom w:val="none" w:sz="0" w:space="0" w:color="auto"/>
        <w:right w:val="none" w:sz="0" w:space="0" w:color="auto"/>
      </w:divBdr>
    </w:div>
    <w:div w:id="1219054127">
      <w:bodyDiv w:val="1"/>
      <w:marLeft w:val="0"/>
      <w:marRight w:val="0"/>
      <w:marTop w:val="0"/>
      <w:marBottom w:val="0"/>
      <w:divBdr>
        <w:top w:val="none" w:sz="0" w:space="0" w:color="auto"/>
        <w:left w:val="none" w:sz="0" w:space="0" w:color="auto"/>
        <w:bottom w:val="none" w:sz="0" w:space="0" w:color="auto"/>
        <w:right w:val="none" w:sz="0" w:space="0" w:color="auto"/>
      </w:divBdr>
    </w:div>
    <w:div w:id="1243949649">
      <w:bodyDiv w:val="1"/>
      <w:marLeft w:val="0"/>
      <w:marRight w:val="0"/>
      <w:marTop w:val="0"/>
      <w:marBottom w:val="0"/>
      <w:divBdr>
        <w:top w:val="none" w:sz="0" w:space="0" w:color="auto"/>
        <w:left w:val="none" w:sz="0" w:space="0" w:color="auto"/>
        <w:bottom w:val="none" w:sz="0" w:space="0" w:color="auto"/>
        <w:right w:val="none" w:sz="0" w:space="0" w:color="auto"/>
      </w:divBdr>
    </w:div>
    <w:div w:id="1261598685">
      <w:bodyDiv w:val="1"/>
      <w:marLeft w:val="0"/>
      <w:marRight w:val="0"/>
      <w:marTop w:val="0"/>
      <w:marBottom w:val="0"/>
      <w:divBdr>
        <w:top w:val="none" w:sz="0" w:space="0" w:color="auto"/>
        <w:left w:val="none" w:sz="0" w:space="0" w:color="auto"/>
        <w:bottom w:val="none" w:sz="0" w:space="0" w:color="auto"/>
        <w:right w:val="none" w:sz="0" w:space="0" w:color="auto"/>
      </w:divBdr>
    </w:div>
    <w:div w:id="1285230684">
      <w:bodyDiv w:val="1"/>
      <w:marLeft w:val="0"/>
      <w:marRight w:val="0"/>
      <w:marTop w:val="0"/>
      <w:marBottom w:val="0"/>
      <w:divBdr>
        <w:top w:val="none" w:sz="0" w:space="0" w:color="auto"/>
        <w:left w:val="none" w:sz="0" w:space="0" w:color="auto"/>
        <w:bottom w:val="none" w:sz="0" w:space="0" w:color="auto"/>
        <w:right w:val="none" w:sz="0" w:space="0" w:color="auto"/>
      </w:divBdr>
    </w:div>
    <w:div w:id="1325888988">
      <w:bodyDiv w:val="1"/>
      <w:marLeft w:val="0"/>
      <w:marRight w:val="0"/>
      <w:marTop w:val="0"/>
      <w:marBottom w:val="0"/>
      <w:divBdr>
        <w:top w:val="none" w:sz="0" w:space="0" w:color="auto"/>
        <w:left w:val="none" w:sz="0" w:space="0" w:color="auto"/>
        <w:bottom w:val="none" w:sz="0" w:space="0" w:color="auto"/>
        <w:right w:val="none" w:sz="0" w:space="0" w:color="auto"/>
      </w:divBdr>
      <w:divsChild>
        <w:div w:id="344675866">
          <w:marLeft w:val="0"/>
          <w:marRight w:val="0"/>
          <w:marTop w:val="0"/>
          <w:marBottom w:val="0"/>
          <w:divBdr>
            <w:top w:val="none" w:sz="0" w:space="0" w:color="auto"/>
            <w:left w:val="none" w:sz="0" w:space="0" w:color="auto"/>
            <w:bottom w:val="none" w:sz="0" w:space="0" w:color="auto"/>
            <w:right w:val="none" w:sz="0" w:space="0" w:color="auto"/>
          </w:divBdr>
        </w:div>
        <w:div w:id="1370763317">
          <w:marLeft w:val="0"/>
          <w:marRight w:val="0"/>
          <w:marTop w:val="0"/>
          <w:marBottom w:val="0"/>
          <w:divBdr>
            <w:top w:val="none" w:sz="0" w:space="0" w:color="auto"/>
            <w:left w:val="none" w:sz="0" w:space="0" w:color="auto"/>
            <w:bottom w:val="none" w:sz="0" w:space="0" w:color="auto"/>
            <w:right w:val="none" w:sz="0" w:space="0" w:color="auto"/>
          </w:divBdr>
        </w:div>
        <w:div w:id="1789350003">
          <w:marLeft w:val="0"/>
          <w:marRight w:val="0"/>
          <w:marTop w:val="0"/>
          <w:marBottom w:val="0"/>
          <w:divBdr>
            <w:top w:val="none" w:sz="0" w:space="0" w:color="auto"/>
            <w:left w:val="none" w:sz="0" w:space="0" w:color="auto"/>
            <w:bottom w:val="none" w:sz="0" w:space="0" w:color="auto"/>
            <w:right w:val="none" w:sz="0" w:space="0" w:color="auto"/>
          </w:divBdr>
        </w:div>
        <w:div w:id="815561825">
          <w:marLeft w:val="0"/>
          <w:marRight w:val="0"/>
          <w:marTop w:val="0"/>
          <w:marBottom w:val="0"/>
          <w:divBdr>
            <w:top w:val="none" w:sz="0" w:space="0" w:color="auto"/>
            <w:left w:val="none" w:sz="0" w:space="0" w:color="auto"/>
            <w:bottom w:val="none" w:sz="0" w:space="0" w:color="auto"/>
            <w:right w:val="none" w:sz="0" w:space="0" w:color="auto"/>
          </w:divBdr>
          <w:divsChild>
            <w:div w:id="530151030">
              <w:marLeft w:val="0"/>
              <w:marRight w:val="0"/>
              <w:marTop w:val="0"/>
              <w:marBottom w:val="0"/>
              <w:divBdr>
                <w:top w:val="none" w:sz="0" w:space="0" w:color="auto"/>
                <w:left w:val="none" w:sz="0" w:space="0" w:color="auto"/>
                <w:bottom w:val="none" w:sz="0" w:space="0" w:color="auto"/>
                <w:right w:val="none" w:sz="0" w:space="0" w:color="auto"/>
              </w:divBdr>
            </w:div>
            <w:div w:id="1093016407">
              <w:marLeft w:val="0"/>
              <w:marRight w:val="0"/>
              <w:marTop w:val="0"/>
              <w:marBottom w:val="0"/>
              <w:divBdr>
                <w:top w:val="none" w:sz="0" w:space="0" w:color="auto"/>
                <w:left w:val="none" w:sz="0" w:space="0" w:color="auto"/>
                <w:bottom w:val="none" w:sz="0" w:space="0" w:color="auto"/>
                <w:right w:val="none" w:sz="0" w:space="0" w:color="auto"/>
              </w:divBdr>
            </w:div>
            <w:div w:id="18972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2896">
      <w:bodyDiv w:val="1"/>
      <w:marLeft w:val="0"/>
      <w:marRight w:val="0"/>
      <w:marTop w:val="0"/>
      <w:marBottom w:val="0"/>
      <w:divBdr>
        <w:top w:val="none" w:sz="0" w:space="0" w:color="auto"/>
        <w:left w:val="none" w:sz="0" w:space="0" w:color="auto"/>
        <w:bottom w:val="none" w:sz="0" w:space="0" w:color="auto"/>
        <w:right w:val="none" w:sz="0" w:space="0" w:color="auto"/>
      </w:divBdr>
      <w:divsChild>
        <w:div w:id="329791137">
          <w:marLeft w:val="0"/>
          <w:marRight w:val="0"/>
          <w:marTop w:val="0"/>
          <w:marBottom w:val="0"/>
          <w:divBdr>
            <w:top w:val="none" w:sz="0" w:space="0" w:color="auto"/>
            <w:left w:val="none" w:sz="0" w:space="0" w:color="auto"/>
            <w:bottom w:val="none" w:sz="0" w:space="0" w:color="auto"/>
            <w:right w:val="none" w:sz="0" w:space="0" w:color="auto"/>
          </w:divBdr>
        </w:div>
        <w:div w:id="921715957">
          <w:marLeft w:val="0"/>
          <w:marRight w:val="0"/>
          <w:marTop w:val="0"/>
          <w:marBottom w:val="0"/>
          <w:divBdr>
            <w:top w:val="none" w:sz="0" w:space="0" w:color="auto"/>
            <w:left w:val="none" w:sz="0" w:space="0" w:color="auto"/>
            <w:bottom w:val="none" w:sz="0" w:space="0" w:color="auto"/>
            <w:right w:val="none" w:sz="0" w:space="0" w:color="auto"/>
          </w:divBdr>
          <w:divsChild>
            <w:div w:id="942759924">
              <w:marLeft w:val="0"/>
              <w:marRight w:val="0"/>
              <w:marTop w:val="0"/>
              <w:marBottom w:val="0"/>
              <w:divBdr>
                <w:top w:val="none" w:sz="0" w:space="0" w:color="auto"/>
                <w:left w:val="none" w:sz="0" w:space="0" w:color="auto"/>
                <w:bottom w:val="none" w:sz="0" w:space="0" w:color="auto"/>
                <w:right w:val="none" w:sz="0" w:space="0" w:color="auto"/>
              </w:divBdr>
              <w:divsChild>
                <w:div w:id="1896354712">
                  <w:marLeft w:val="0"/>
                  <w:marRight w:val="0"/>
                  <w:marTop w:val="0"/>
                  <w:marBottom w:val="0"/>
                  <w:divBdr>
                    <w:top w:val="none" w:sz="0" w:space="0" w:color="auto"/>
                    <w:left w:val="none" w:sz="0" w:space="0" w:color="auto"/>
                    <w:bottom w:val="none" w:sz="0" w:space="0" w:color="auto"/>
                    <w:right w:val="none" w:sz="0" w:space="0" w:color="auto"/>
                  </w:divBdr>
                </w:div>
              </w:divsChild>
            </w:div>
            <w:div w:id="1140264814">
              <w:marLeft w:val="0"/>
              <w:marRight w:val="0"/>
              <w:marTop w:val="0"/>
              <w:marBottom w:val="0"/>
              <w:divBdr>
                <w:top w:val="none" w:sz="0" w:space="0" w:color="auto"/>
                <w:left w:val="none" w:sz="0" w:space="0" w:color="auto"/>
                <w:bottom w:val="none" w:sz="0" w:space="0" w:color="auto"/>
                <w:right w:val="none" w:sz="0" w:space="0" w:color="auto"/>
              </w:divBdr>
            </w:div>
            <w:div w:id="1375036148">
              <w:marLeft w:val="0"/>
              <w:marRight w:val="0"/>
              <w:marTop w:val="0"/>
              <w:marBottom w:val="0"/>
              <w:divBdr>
                <w:top w:val="none" w:sz="0" w:space="0" w:color="auto"/>
                <w:left w:val="none" w:sz="0" w:space="0" w:color="auto"/>
                <w:bottom w:val="none" w:sz="0" w:space="0" w:color="auto"/>
                <w:right w:val="none" w:sz="0" w:space="0" w:color="auto"/>
              </w:divBdr>
            </w:div>
          </w:divsChild>
        </w:div>
        <w:div w:id="953486046">
          <w:marLeft w:val="0"/>
          <w:marRight w:val="0"/>
          <w:marTop w:val="0"/>
          <w:marBottom w:val="0"/>
          <w:divBdr>
            <w:top w:val="none" w:sz="0" w:space="0" w:color="auto"/>
            <w:left w:val="none" w:sz="0" w:space="0" w:color="auto"/>
            <w:bottom w:val="none" w:sz="0" w:space="0" w:color="auto"/>
            <w:right w:val="none" w:sz="0" w:space="0" w:color="auto"/>
          </w:divBdr>
        </w:div>
        <w:div w:id="1732340208">
          <w:marLeft w:val="0"/>
          <w:marRight w:val="0"/>
          <w:marTop w:val="0"/>
          <w:marBottom w:val="0"/>
          <w:divBdr>
            <w:top w:val="none" w:sz="0" w:space="0" w:color="auto"/>
            <w:left w:val="none" w:sz="0" w:space="0" w:color="auto"/>
            <w:bottom w:val="none" w:sz="0" w:space="0" w:color="auto"/>
            <w:right w:val="none" w:sz="0" w:space="0" w:color="auto"/>
          </w:divBdr>
        </w:div>
        <w:div w:id="1944800173">
          <w:marLeft w:val="0"/>
          <w:marRight w:val="0"/>
          <w:marTop w:val="0"/>
          <w:marBottom w:val="0"/>
          <w:divBdr>
            <w:top w:val="none" w:sz="0" w:space="0" w:color="auto"/>
            <w:left w:val="none" w:sz="0" w:space="0" w:color="auto"/>
            <w:bottom w:val="none" w:sz="0" w:space="0" w:color="auto"/>
            <w:right w:val="none" w:sz="0" w:space="0" w:color="auto"/>
          </w:divBdr>
        </w:div>
      </w:divsChild>
    </w:div>
    <w:div w:id="1463035697">
      <w:bodyDiv w:val="1"/>
      <w:marLeft w:val="0"/>
      <w:marRight w:val="0"/>
      <w:marTop w:val="0"/>
      <w:marBottom w:val="0"/>
      <w:divBdr>
        <w:top w:val="none" w:sz="0" w:space="0" w:color="auto"/>
        <w:left w:val="none" w:sz="0" w:space="0" w:color="auto"/>
        <w:bottom w:val="none" w:sz="0" w:space="0" w:color="auto"/>
        <w:right w:val="none" w:sz="0" w:space="0" w:color="auto"/>
      </w:divBdr>
    </w:div>
    <w:div w:id="1555971620">
      <w:bodyDiv w:val="1"/>
      <w:marLeft w:val="0"/>
      <w:marRight w:val="0"/>
      <w:marTop w:val="0"/>
      <w:marBottom w:val="0"/>
      <w:divBdr>
        <w:top w:val="none" w:sz="0" w:space="0" w:color="auto"/>
        <w:left w:val="none" w:sz="0" w:space="0" w:color="auto"/>
        <w:bottom w:val="none" w:sz="0" w:space="0" w:color="auto"/>
        <w:right w:val="none" w:sz="0" w:space="0" w:color="auto"/>
      </w:divBdr>
    </w:div>
    <w:div w:id="1558979399">
      <w:bodyDiv w:val="1"/>
      <w:marLeft w:val="0"/>
      <w:marRight w:val="0"/>
      <w:marTop w:val="0"/>
      <w:marBottom w:val="0"/>
      <w:divBdr>
        <w:top w:val="none" w:sz="0" w:space="0" w:color="auto"/>
        <w:left w:val="none" w:sz="0" w:space="0" w:color="auto"/>
        <w:bottom w:val="none" w:sz="0" w:space="0" w:color="auto"/>
        <w:right w:val="none" w:sz="0" w:space="0" w:color="auto"/>
      </w:divBdr>
      <w:divsChild>
        <w:div w:id="566453197">
          <w:marLeft w:val="0"/>
          <w:marRight w:val="0"/>
          <w:marTop w:val="0"/>
          <w:marBottom w:val="0"/>
          <w:divBdr>
            <w:top w:val="none" w:sz="0" w:space="0" w:color="auto"/>
            <w:left w:val="none" w:sz="0" w:space="0" w:color="auto"/>
            <w:bottom w:val="none" w:sz="0" w:space="0" w:color="auto"/>
            <w:right w:val="none" w:sz="0" w:space="0" w:color="auto"/>
          </w:divBdr>
        </w:div>
        <w:div w:id="1050425889">
          <w:marLeft w:val="0"/>
          <w:marRight w:val="0"/>
          <w:marTop w:val="0"/>
          <w:marBottom w:val="0"/>
          <w:divBdr>
            <w:top w:val="none" w:sz="0" w:space="0" w:color="auto"/>
            <w:left w:val="none" w:sz="0" w:space="0" w:color="auto"/>
            <w:bottom w:val="none" w:sz="0" w:space="0" w:color="auto"/>
            <w:right w:val="none" w:sz="0" w:space="0" w:color="auto"/>
          </w:divBdr>
        </w:div>
        <w:div w:id="1406873939">
          <w:marLeft w:val="0"/>
          <w:marRight w:val="0"/>
          <w:marTop w:val="0"/>
          <w:marBottom w:val="0"/>
          <w:divBdr>
            <w:top w:val="none" w:sz="0" w:space="0" w:color="auto"/>
            <w:left w:val="none" w:sz="0" w:space="0" w:color="auto"/>
            <w:bottom w:val="none" w:sz="0" w:space="0" w:color="auto"/>
            <w:right w:val="none" w:sz="0" w:space="0" w:color="auto"/>
          </w:divBdr>
        </w:div>
      </w:divsChild>
    </w:div>
    <w:div w:id="1579827936">
      <w:bodyDiv w:val="1"/>
      <w:marLeft w:val="0"/>
      <w:marRight w:val="0"/>
      <w:marTop w:val="0"/>
      <w:marBottom w:val="0"/>
      <w:divBdr>
        <w:top w:val="none" w:sz="0" w:space="0" w:color="auto"/>
        <w:left w:val="none" w:sz="0" w:space="0" w:color="auto"/>
        <w:bottom w:val="none" w:sz="0" w:space="0" w:color="auto"/>
        <w:right w:val="none" w:sz="0" w:space="0" w:color="auto"/>
      </w:divBdr>
    </w:div>
    <w:div w:id="1644848344">
      <w:bodyDiv w:val="1"/>
      <w:marLeft w:val="0"/>
      <w:marRight w:val="0"/>
      <w:marTop w:val="0"/>
      <w:marBottom w:val="0"/>
      <w:divBdr>
        <w:top w:val="none" w:sz="0" w:space="0" w:color="auto"/>
        <w:left w:val="none" w:sz="0" w:space="0" w:color="auto"/>
        <w:bottom w:val="none" w:sz="0" w:space="0" w:color="auto"/>
        <w:right w:val="none" w:sz="0" w:space="0" w:color="auto"/>
      </w:divBdr>
      <w:divsChild>
        <w:div w:id="24643794">
          <w:marLeft w:val="0"/>
          <w:marRight w:val="0"/>
          <w:marTop w:val="0"/>
          <w:marBottom w:val="0"/>
          <w:divBdr>
            <w:top w:val="none" w:sz="0" w:space="0" w:color="auto"/>
            <w:left w:val="none" w:sz="0" w:space="0" w:color="auto"/>
            <w:bottom w:val="none" w:sz="0" w:space="0" w:color="auto"/>
            <w:right w:val="none" w:sz="0" w:space="0" w:color="auto"/>
          </w:divBdr>
        </w:div>
        <w:div w:id="131605286">
          <w:marLeft w:val="0"/>
          <w:marRight w:val="0"/>
          <w:marTop w:val="0"/>
          <w:marBottom w:val="0"/>
          <w:divBdr>
            <w:top w:val="none" w:sz="0" w:space="0" w:color="auto"/>
            <w:left w:val="none" w:sz="0" w:space="0" w:color="auto"/>
            <w:bottom w:val="none" w:sz="0" w:space="0" w:color="auto"/>
            <w:right w:val="none" w:sz="0" w:space="0" w:color="auto"/>
          </w:divBdr>
        </w:div>
        <w:div w:id="310254061">
          <w:marLeft w:val="0"/>
          <w:marRight w:val="0"/>
          <w:marTop w:val="0"/>
          <w:marBottom w:val="0"/>
          <w:divBdr>
            <w:top w:val="none" w:sz="0" w:space="0" w:color="auto"/>
            <w:left w:val="none" w:sz="0" w:space="0" w:color="auto"/>
            <w:bottom w:val="none" w:sz="0" w:space="0" w:color="auto"/>
            <w:right w:val="none" w:sz="0" w:space="0" w:color="auto"/>
          </w:divBdr>
          <w:divsChild>
            <w:div w:id="42296741">
              <w:marLeft w:val="0"/>
              <w:marRight w:val="0"/>
              <w:marTop w:val="0"/>
              <w:marBottom w:val="0"/>
              <w:divBdr>
                <w:top w:val="none" w:sz="0" w:space="0" w:color="auto"/>
                <w:left w:val="none" w:sz="0" w:space="0" w:color="auto"/>
                <w:bottom w:val="none" w:sz="0" w:space="0" w:color="auto"/>
                <w:right w:val="none" w:sz="0" w:space="0" w:color="auto"/>
              </w:divBdr>
            </w:div>
            <w:div w:id="187447252">
              <w:marLeft w:val="0"/>
              <w:marRight w:val="0"/>
              <w:marTop w:val="0"/>
              <w:marBottom w:val="0"/>
              <w:divBdr>
                <w:top w:val="none" w:sz="0" w:space="0" w:color="auto"/>
                <w:left w:val="none" w:sz="0" w:space="0" w:color="auto"/>
                <w:bottom w:val="none" w:sz="0" w:space="0" w:color="auto"/>
                <w:right w:val="none" w:sz="0" w:space="0" w:color="auto"/>
              </w:divBdr>
              <w:divsChild>
                <w:div w:id="1707827547">
                  <w:marLeft w:val="0"/>
                  <w:marRight w:val="0"/>
                  <w:marTop w:val="0"/>
                  <w:marBottom w:val="0"/>
                  <w:divBdr>
                    <w:top w:val="none" w:sz="0" w:space="0" w:color="auto"/>
                    <w:left w:val="none" w:sz="0" w:space="0" w:color="auto"/>
                    <w:bottom w:val="none" w:sz="0" w:space="0" w:color="auto"/>
                    <w:right w:val="none" w:sz="0" w:space="0" w:color="auto"/>
                  </w:divBdr>
                  <w:divsChild>
                    <w:div w:id="2110200199">
                      <w:marLeft w:val="0"/>
                      <w:marRight w:val="0"/>
                      <w:marTop w:val="0"/>
                      <w:marBottom w:val="0"/>
                      <w:divBdr>
                        <w:top w:val="none" w:sz="0" w:space="0" w:color="auto"/>
                        <w:left w:val="none" w:sz="0" w:space="0" w:color="auto"/>
                        <w:bottom w:val="none" w:sz="0" w:space="0" w:color="auto"/>
                        <w:right w:val="none" w:sz="0" w:space="0" w:color="auto"/>
                      </w:divBdr>
                      <w:divsChild>
                        <w:div w:id="361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28523">
              <w:marLeft w:val="0"/>
              <w:marRight w:val="0"/>
              <w:marTop w:val="0"/>
              <w:marBottom w:val="0"/>
              <w:divBdr>
                <w:top w:val="none" w:sz="0" w:space="0" w:color="auto"/>
                <w:left w:val="none" w:sz="0" w:space="0" w:color="auto"/>
                <w:bottom w:val="none" w:sz="0" w:space="0" w:color="auto"/>
                <w:right w:val="none" w:sz="0" w:space="0" w:color="auto"/>
              </w:divBdr>
              <w:divsChild>
                <w:div w:id="1751350424">
                  <w:marLeft w:val="0"/>
                  <w:marRight w:val="0"/>
                  <w:marTop w:val="0"/>
                  <w:marBottom w:val="0"/>
                  <w:divBdr>
                    <w:top w:val="none" w:sz="0" w:space="0" w:color="auto"/>
                    <w:left w:val="none" w:sz="0" w:space="0" w:color="auto"/>
                    <w:bottom w:val="none" w:sz="0" w:space="0" w:color="auto"/>
                    <w:right w:val="none" w:sz="0" w:space="0" w:color="auto"/>
                  </w:divBdr>
                  <w:divsChild>
                    <w:div w:id="953560587">
                      <w:marLeft w:val="0"/>
                      <w:marRight w:val="0"/>
                      <w:marTop w:val="0"/>
                      <w:marBottom w:val="0"/>
                      <w:divBdr>
                        <w:top w:val="none" w:sz="0" w:space="0" w:color="auto"/>
                        <w:left w:val="none" w:sz="0" w:space="0" w:color="auto"/>
                        <w:bottom w:val="none" w:sz="0" w:space="0" w:color="auto"/>
                        <w:right w:val="none" w:sz="0" w:space="0" w:color="auto"/>
                      </w:divBdr>
                      <w:divsChild>
                        <w:div w:id="200261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72950">
              <w:marLeft w:val="0"/>
              <w:marRight w:val="0"/>
              <w:marTop w:val="0"/>
              <w:marBottom w:val="0"/>
              <w:divBdr>
                <w:top w:val="none" w:sz="0" w:space="0" w:color="auto"/>
                <w:left w:val="none" w:sz="0" w:space="0" w:color="auto"/>
                <w:bottom w:val="none" w:sz="0" w:space="0" w:color="auto"/>
                <w:right w:val="none" w:sz="0" w:space="0" w:color="auto"/>
              </w:divBdr>
            </w:div>
            <w:div w:id="1115566333">
              <w:marLeft w:val="0"/>
              <w:marRight w:val="0"/>
              <w:marTop w:val="0"/>
              <w:marBottom w:val="0"/>
              <w:divBdr>
                <w:top w:val="none" w:sz="0" w:space="0" w:color="auto"/>
                <w:left w:val="none" w:sz="0" w:space="0" w:color="auto"/>
                <w:bottom w:val="none" w:sz="0" w:space="0" w:color="auto"/>
                <w:right w:val="none" w:sz="0" w:space="0" w:color="auto"/>
              </w:divBdr>
              <w:divsChild>
                <w:div w:id="1068378033">
                  <w:marLeft w:val="0"/>
                  <w:marRight w:val="0"/>
                  <w:marTop w:val="0"/>
                  <w:marBottom w:val="0"/>
                  <w:divBdr>
                    <w:top w:val="none" w:sz="0" w:space="0" w:color="auto"/>
                    <w:left w:val="none" w:sz="0" w:space="0" w:color="auto"/>
                    <w:bottom w:val="none" w:sz="0" w:space="0" w:color="auto"/>
                    <w:right w:val="none" w:sz="0" w:space="0" w:color="auto"/>
                  </w:divBdr>
                  <w:divsChild>
                    <w:div w:id="1563830857">
                      <w:marLeft w:val="0"/>
                      <w:marRight w:val="0"/>
                      <w:marTop w:val="0"/>
                      <w:marBottom w:val="0"/>
                      <w:divBdr>
                        <w:top w:val="none" w:sz="0" w:space="0" w:color="auto"/>
                        <w:left w:val="none" w:sz="0" w:space="0" w:color="auto"/>
                        <w:bottom w:val="none" w:sz="0" w:space="0" w:color="auto"/>
                        <w:right w:val="none" w:sz="0" w:space="0" w:color="auto"/>
                      </w:divBdr>
                    </w:div>
                    <w:div w:id="172695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7240">
              <w:marLeft w:val="0"/>
              <w:marRight w:val="0"/>
              <w:marTop w:val="0"/>
              <w:marBottom w:val="0"/>
              <w:divBdr>
                <w:top w:val="none" w:sz="0" w:space="0" w:color="auto"/>
                <w:left w:val="none" w:sz="0" w:space="0" w:color="auto"/>
                <w:bottom w:val="none" w:sz="0" w:space="0" w:color="auto"/>
                <w:right w:val="none" w:sz="0" w:space="0" w:color="auto"/>
              </w:divBdr>
            </w:div>
            <w:div w:id="1820537059">
              <w:marLeft w:val="0"/>
              <w:marRight w:val="0"/>
              <w:marTop w:val="0"/>
              <w:marBottom w:val="0"/>
              <w:divBdr>
                <w:top w:val="none" w:sz="0" w:space="0" w:color="auto"/>
                <w:left w:val="none" w:sz="0" w:space="0" w:color="auto"/>
                <w:bottom w:val="none" w:sz="0" w:space="0" w:color="auto"/>
                <w:right w:val="none" w:sz="0" w:space="0" w:color="auto"/>
              </w:divBdr>
              <w:divsChild>
                <w:div w:id="198394547">
                  <w:marLeft w:val="0"/>
                  <w:marRight w:val="0"/>
                  <w:marTop w:val="0"/>
                  <w:marBottom w:val="0"/>
                  <w:divBdr>
                    <w:top w:val="none" w:sz="0" w:space="0" w:color="auto"/>
                    <w:left w:val="none" w:sz="0" w:space="0" w:color="auto"/>
                    <w:bottom w:val="none" w:sz="0" w:space="0" w:color="auto"/>
                    <w:right w:val="none" w:sz="0" w:space="0" w:color="auto"/>
                  </w:divBdr>
                </w:div>
                <w:div w:id="370500428">
                  <w:marLeft w:val="0"/>
                  <w:marRight w:val="0"/>
                  <w:marTop w:val="0"/>
                  <w:marBottom w:val="0"/>
                  <w:divBdr>
                    <w:top w:val="none" w:sz="0" w:space="0" w:color="auto"/>
                    <w:left w:val="none" w:sz="0" w:space="0" w:color="auto"/>
                    <w:bottom w:val="none" w:sz="0" w:space="0" w:color="auto"/>
                    <w:right w:val="none" w:sz="0" w:space="0" w:color="auto"/>
                  </w:divBdr>
                </w:div>
                <w:div w:id="12582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41955">
          <w:marLeft w:val="0"/>
          <w:marRight w:val="0"/>
          <w:marTop w:val="0"/>
          <w:marBottom w:val="0"/>
          <w:divBdr>
            <w:top w:val="none" w:sz="0" w:space="0" w:color="auto"/>
            <w:left w:val="none" w:sz="0" w:space="0" w:color="auto"/>
            <w:bottom w:val="none" w:sz="0" w:space="0" w:color="auto"/>
            <w:right w:val="none" w:sz="0" w:space="0" w:color="auto"/>
          </w:divBdr>
        </w:div>
        <w:div w:id="392696881">
          <w:marLeft w:val="0"/>
          <w:marRight w:val="0"/>
          <w:marTop w:val="0"/>
          <w:marBottom w:val="0"/>
          <w:divBdr>
            <w:top w:val="none" w:sz="0" w:space="0" w:color="auto"/>
            <w:left w:val="none" w:sz="0" w:space="0" w:color="auto"/>
            <w:bottom w:val="none" w:sz="0" w:space="0" w:color="auto"/>
            <w:right w:val="none" w:sz="0" w:space="0" w:color="auto"/>
          </w:divBdr>
        </w:div>
        <w:div w:id="736632364">
          <w:marLeft w:val="0"/>
          <w:marRight w:val="0"/>
          <w:marTop w:val="0"/>
          <w:marBottom w:val="0"/>
          <w:divBdr>
            <w:top w:val="none" w:sz="0" w:space="0" w:color="auto"/>
            <w:left w:val="none" w:sz="0" w:space="0" w:color="auto"/>
            <w:bottom w:val="none" w:sz="0" w:space="0" w:color="auto"/>
            <w:right w:val="none" w:sz="0" w:space="0" w:color="auto"/>
          </w:divBdr>
        </w:div>
        <w:div w:id="903873091">
          <w:marLeft w:val="0"/>
          <w:marRight w:val="0"/>
          <w:marTop w:val="0"/>
          <w:marBottom w:val="0"/>
          <w:divBdr>
            <w:top w:val="none" w:sz="0" w:space="0" w:color="auto"/>
            <w:left w:val="none" w:sz="0" w:space="0" w:color="auto"/>
            <w:bottom w:val="none" w:sz="0" w:space="0" w:color="auto"/>
            <w:right w:val="none" w:sz="0" w:space="0" w:color="auto"/>
          </w:divBdr>
        </w:div>
        <w:div w:id="979724886">
          <w:marLeft w:val="0"/>
          <w:marRight w:val="0"/>
          <w:marTop w:val="0"/>
          <w:marBottom w:val="0"/>
          <w:divBdr>
            <w:top w:val="none" w:sz="0" w:space="0" w:color="auto"/>
            <w:left w:val="none" w:sz="0" w:space="0" w:color="auto"/>
            <w:bottom w:val="none" w:sz="0" w:space="0" w:color="auto"/>
            <w:right w:val="none" w:sz="0" w:space="0" w:color="auto"/>
          </w:divBdr>
        </w:div>
        <w:div w:id="1017581109">
          <w:marLeft w:val="0"/>
          <w:marRight w:val="0"/>
          <w:marTop w:val="0"/>
          <w:marBottom w:val="0"/>
          <w:divBdr>
            <w:top w:val="none" w:sz="0" w:space="0" w:color="auto"/>
            <w:left w:val="none" w:sz="0" w:space="0" w:color="auto"/>
            <w:bottom w:val="none" w:sz="0" w:space="0" w:color="auto"/>
            <w:right w:val="none" w:sz="0" w:space="0" w:color="auto"/>
          </w:divBdr>
        </w:div>
        <w:div w:id="1049063237">
          <w:marLeft w:val="0"/>
          <w:marRight w:val="0"/>
          <w:marTop w:val="0"/>
          <w:marBottom w:val="0"/>
          <w:divBdr>
            <w:top w:val="none" w:sz="0" w:space="0" w:color="auto"/>
            <w:left w:val="none" w:sz="0" w:space="0" w:color="auto"/>
            <w:bottom w:val="none" w:sz="0" w:space="0" w:color="auto"/>
            <w:right w:val="none" w:sz="0" w:space="0" w:color="auto"/>
          </w:divBdr>
        </w:div>
        <w:div w:id="1211264716">
          <w:marLeft w:val="0"/>
          <w:marRight w:val="0"/>
          <w:marTop w:val="0"/>
          <w:marBottom w:val="0"/>
          <w:divBdr>
            <w:top w:val="none" w:sz="0" w:space="0" w:color="auto"/>
            <w:left w:val="none" w:sz="0" w:space="0" w:color="auto"/>
            <w:bottom w:val="none" w:sz="0" w:space="0" w:color="auto"/>
            <w:right w:val="none" w:sz="0" w:space="0" w:color="auto"/>
          </w:divBdr>
        </w:div>
        <w:div w:id="1282614861">
          <w:marLeft w:val="0"/>
          <w:marRight w:val="0"/>
          <w:marTop w:val="0"/>
          <w:marBottom w:val="0"/>
          <w:divBdr>
            <w:top w:val="none" w:sz="0" w:space="0" w:color="auto"/>
            <w:left w:val="none" w:sz="0" w:space="0" w:color="auto"/>
            <w:bottom w:val="none" w:sz="0" w:space="0" w:color="auto"/>
            <w:right w:val="none" w:sz="0" w:space="0" w:color="auto"/>
          </w:divBdr>
        </w:div>
        <w:div w:id="1509710174">
          <w:marLeft w:val="0"/>
          <w:marRight w:val="0"/>
          <w:marTop w:val="0"/>
          <w:marBottom w:val="0"/>
          <w:divBdr>
            <w:top w:val="none" w:sz="0" w:space="0" w:color="auto"/>
            <w:left w:val="none" w:sz="0" w:space="0" w:color="auto"/>
            <w:bottom w:val="none" w:sz="0" w:space="0" w:color="auto"/>
            <w:right w:val="none" w:sz="0" w:space="0" w:color="auto"/>
          </w:divBdr>
        </w:div>
        <w:div w:id="1573545661">
          <w:marLeft w:val="0"/>
          <w:marRight w:val="0"/>
          <w:marTop w:val="0"/>
          <w:marBottom w:val="0"/>
          <w:divBdr>
            <w:top w:val="none" w:sz="0" w:space="0" w:color="auto"/>
            <w:left w:val="none" w:sz="0" w:space="0" w:color="auto"/>
            <w:bottom w:val="none" w:sz="0" w:space="0" w:color="auto"/>
            <w:right w:val="none" w:sz="0" w:space="0" w:color="auto"/>
          </w:divBdr>
        </w:div>
        <w:div w:id="1814833239">
          <w:marLeft w:val="0"/>
          <w:marRight w:val="0"/>
          <w:marTop w:val="0"/>
          <w:marBottom w:val="0"/>
          <w:divBdr>
            <w:top w:val="none" w:sz="0" w:space="0" w:color="auto"/>
            <w:left w:val="none" w:sz="0" w:space="0" w:color="auto"/>
            <w:bottom w:val="none" w:sz="0" w:space="0" w:color="auto"/>
            <w:right w:val="none" w:sz="0" w:space="0" w:color="auto"/>
          </w:divBdr>
          <w:divsChild>
            <w:div w:id="209608858">
              <w:marLeft w:val="0"/>
              <w:marRight w:val="0"/>
              <w:marTop w:val="0"/>
              <w:marBottom w:val="0"/>
              <w:divBdr>
                <w:top w:val="none" w:sz="0" w:space="0" w:color="auto"/>
                <w:left w:val="none" w:sz="0" w:space="0" w:color="auto"/>
                <w:bottom w:val="none" w:sz="0" w:space="0" w:color="auto"/>
                <w:right w:val="none" w:sz="0" w:space="0" w:color="auto"/>
              </w:divBdr>
            </w:div>
            <w:div w:id="479737429">
              <w:marLeft w:val="0"/>
              <w:marRight w:val="0"/>
              <w:marTop w:val="0"/>
              <w:marBottom w:val="0"/>
              <w:divBdr>
                <w:top w:val="none" w:sz="0" w:space="0" w:color="auto"/>
                <w:left w:val="none" w:sz="0" w:space="0" w:color="auto"/>
                <w:bottom w:val="none" w:sz="0" w:space="0" w:color="auto"/>
                <w:right w:val="none" w:sz="0" w:space="0" w:color="auto"/>
              </w:divBdr>
            </w:div>
          </w:divsChild>
        </w:div>
        <w:div w:id="1827235339">
          <w:marLeft w:val="0"/>
          <w:marRight w:val="0"/>
          <w:marTop w:val="0"/>
          <w:marBottom w:val="0"/>
          <w:divBdr>
            <w:top w:val="none" w:sz="0" w:space="0" w:color="auto"/>
            <w:left w:val="none" w:sz="0" w:space="0" w:color="auto"/>
            <w:bottom w:val="none" w:sz="0" w:space="0" w:color="auto"/>
            <w:right w:val="none" w:sz="0" w:space="0" w:color="auto"/>
          </w:divBdr>
        </w:div>
      </w:divsChild>
    </w:div>
    <w:div w:id="1670136743">
      <w:bodyDiv w:val="1"/>
      <w:marLeft w:val="0"/>
      <w:marRight w:val="0"/>
      <w:marTop w:val="0"/>
      <w:marBottom w:val="0"/>
      <w:divBdr>
        <w:top w:val="none" w:sz="0" w:space="0" w:color="auto"/>
        <w:left w:val="none" w:sz="0" w:space="0" w:color="auto"/>
        <w:bottom w:val="none" w:sz="0" w:space="0" w:color="auto"/>
        <w:right w:val="none" w:sz="0" w:space="0" w:color="auto"/>
      </w:divBdr>
    </w:div>
    <w:div w:id="1701542528">
      <w:bodyDiv w:val="1"/>
      <w:marLeft w:val="0"/>
      <w:marRight w:val="0"/>
      <w:marTop w:val="0"/>
      <w:marBottom w:val="0"/>
      <w:divBdr>
        <w:top w:val="none" w:sz="0" w:space="0" w:color="auto"/>
        <w:left w:val="none" w:sz="0" w:space="0" w:color="auto"/>
        <w:bottom w:val="none" w:sz="0" w:space="0" w:color="auto"/>
        <w:right w:val="none" w:sz="0" w:space="0" w:color="auto"/>
      </w:divBdr>
    </w:div>
    <w:div w:id="1763447473">
      <w:bodyDiv w:val="1"/>
      <w:marLeft w:val="0"/>
      <w:marRight w:val="0"/>
      <w:marTop w:val="0"/>
      <w:marBottom w:val="0"/>
      <w:divBdr>
        <w:top w:val="none" w:sz="0" w:space="0" w:color="auto"/>
        <w:left w:val="none" w:sz="0" w:space="0" w:color="auto"/>
        <w:bottom w:val="none" w:sz="0" w:space="0" w:color="auto"/>
        <w:right w:val="none" w:sz="0" w:space="0" w:color="auto"/>
      </w:divBdr>
    </w:div>
    <w:div w:id="1983925045">
      <w:bodyDiv w:val="1"/>
      <w:marLeft w:val="0"/>
      <w:marRight w:val="0"/>
      <w:marTop w:val="0"/>
      <w:marBottom w:val="0"/>
      <w:divBdr>
        <w:top w:val="none" w:sz="0" w:space="0" w:color="auto"/>
        <w:left w:val="none" w:sz="0" w:space="0" w:color="auto"/>
        <w:bottom w:val="none" w:sz="0" w:space="0" w:color="auto"/>
        <w:right w:val="none" w:sz="0" w:space="0" w:color="auto"/>
      </w:divBdr>
    </w:div>
    <w:div w:id="212934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195B3-2F5D-4BF5-AD5D-314187403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654</Words>
  <Characters>3534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lpstr>
    </vt:vector>
  </TitlesOfParts>
  <Company>TRT19</Company>
  <LinksUpToDate>false</LinksUpToDate>
  <CharactersWithSpaces>4180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cicero.eduardo</dc:creator>
  <cp:keywords/>
  <dc:description/>
  <cp:lastModifiedBy>GUSTAVO MIRANDA DA SILVA</cp:lastModifiedBy>
  <cp:revision>2</cp:revision>
  <cp:lastPrinted>2021-06-17T19:21:00Z</cp:lastPrinted>
  <dcterms:created xsi:type="dcterms:W3CDTF">2024-10-31T17:39:00Z</dcterms:created>
  <dcterms:modified xsi:type="dcterms:W3CDTF">2024-10-31T17:39:00Z</dcterms:modified>
</cp:coreProperties>
</file>