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9FF" w:rsidRPr="00FA74C2" w:rsidRDefault="006B19FF" w:rsidP="006B19FF">
      <w:pPr>
        <w:rPr>
          <w:rFonts w:ascii="Spranq eco sans" w:hAnsi="Spranq eco sans" w:cs="Arial"/>
          <w:sz w:val="22"/>
          <w:szCs w:val="22"/>
        </w:rPr>
      </w:pPr>
      <w:bookmarkStart w:id="0" w:name="_GoBack"/>
      <w:bookmarkEnd w:id="0"/>
    </w:p>
    <w:tbl>
      <w:tblPr>
        <w:tblW w:w="9687" w:type="dxa"/>
        <w:tblInd w:w="-5" w:type="dxa"/>
        <w:tblCellMar>
          <w:left w:w="5" w:type="dxa"/>
          <w:right w:w="30" w:type="dxa"/>
        </w:tblCellMar>
        <w:tblLook w:val="0000" w:firstRow="0" w:lastRow="0" w:firstColumn="0" w:lastColumn="0" w:noHBand="0" w:noVBand="0"/>
      </w:tblPr>
      <w:tblGrid>
        <w:gridCol w:w="3441"/>
        <w:gridCol w:w="2378"/>
        <w:gridCol w:w="3913"/>
      </w:tblGrid>
      <w:tr w:rsidR="005E6AD6" w:rsidRPr="00185E62" w:rsidTr="0016680E">
        <w:trPr>
          <w:cantSplit/>
          <w:trHeight w:val="68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EA4AA0" w:rsidP="00604B09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t>Ata</w:t>
            </w:r>
            <w:r w:rsidR="00122A1F" w:rsidRPr="0065342F">
              <w:rPr>
                <w:rFonts w:ascii="Spranq eco sans" w:hAnsi="Spranq eco sans"/>
                <w:b/>
              </w:rPr>
              <w:t xml:space="preserve"> -</w:t>
            </w:r>
            <w:proofErr w:type="gramStart"/>
            <w:r w:rsidR="00122A1F" w:rsidRPr="0065342F">
              <w:rPr>
                <w:rFonts w:ascii="Spranq eco sans" w:hAnsi="Spranq eco sans"/>
                <w:b/>
              </w:rPr>
              <w:t xml:space="preserve"> </w:t>
            </w:r>
            <w:r w:rsidR="005E6AD6" w:rsidRPr="0065342F">
              <w:rPr>
                <w:rFonts w:ascii="Spranq eco sans" w:hAnsi="Spranq eco sans"/>
                <w:b/>
              </w:rPr>
              <w:t xml:space="preserve"> </w:t>
            </w:r>
            <w:proofErr w:type="gramEnd"/>
            <w:r w:rsidR="005E6AD6" w:rsidRPr="0065342F">
              <w:rPr>
                <w:rFonts w:ascii="Spranq eco sans" w:hAnsi="Spranq eco sans"/>
                <w:b/>
              </w:rPr>
              <w:t>Reunião do Comitê Regional do sistema e-Gestão</w:t>
            </w:r>
          </w:p>
        </w:tc>
      </w:tr>
      <w:tr w:rsidR="005E6AD6" w:rsidRPr="00185E62" w:rsidTr="0016680E">
        <w:trPr>
          <w:cantSplit/>
          <w:trHeight w:val="12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p w:rsidR="005E6AD6" w:rsidRPr="0065342F" w:rsidRDefault="005E6AD6" w:rsidP="005C6DCE">
            <w:pPr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  <w:b/>
              </w:rPr>
              <w:t xml:space="preserve">  1. INFORMAÇÕES DA REUNIÃO</w:t>
            </w:r>
          </w:p>
        </w:tc>
      </w:tr>
      <w:tr w:rsidR="005E6AD6" w:rsidRPr="00185E62" w:rsidTr="0016680E">
        <w:trPr>
          <w:cantSplit/>
          <w:trHeight w:val="395"/>
        </w:trPr>
        <w:tc>
          <w:tcPr>
            <w:tcW w:w="30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EA4AA0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Data: </w:t>
            </w:r>
            <w:r w:rsidR="0065342F">
              <w:rPr>
                <w:rFonts w:ascii="Spranq eco sans" w:hAnsi="Spranq eco sans"/>
                <w:sz w:val="22"/>
              </w:rPr>
              <w:t>2</w:t>
            </w:r>
            <w:r w:rsidR="00EA4AA0">
              <w:rPr>
                <w:rFonts w:ascii="Spranq eco sans" w:hAnsi="Spranq eco sans"/>
                <w:sz w:val="22"/>
              </w:rPr>
              <w:t>3</w:t>
            </w:r>
            <w:r w:rsidR="0065342F">
              <w:rPr>
                <w:rFonts w:ascii="Spranq eco sans" w:hAnsi="Spranq eco sans"/>
                <w:sz w:val="22"/>
              </w:rPr>
              <w:t>/06</w:t>
            </w:r>
            <w:r w:rsidR="0007588E" w:rsidRPr="0065342F">
              <w:rPr>
                <w:rFonts w:ascii="Spranq eco sans" w:hAnsi="Spranq eco sans"/>
                <w:sz w:val="22"/>
              </w:rPr>
              <w:t>/2022</w:t>
            </w:r>
          </w:p>
        </w:tc>
        <w:tc>
          <w:tcPr>
            <w:tcW w:w="23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A403F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Hora: </w:t>
            </w:r>
            <w:r w:rsidR="00753FEB" w:rsidRPr="0065342F">
              <w:rPr>
                <w:rFonts w:ascii="Spranq eco sans" w:hAnsi="Spranq eco sans"/>
                <w:sz w:val="22"/>
              </w:rPr>
              <w:t>17h</w:t>
            </w:r>
          </w:p>
        </w:tc>
        <w:tc>
          <w:tcPr>
            <w:tcW w:w="42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07588E">
            <w:pPr>
              <w:rPr>
                <w:rFonts w:ascii="Spranq eco sans" w:hAnsi="Spranq eco sans"/>
                <w:sz w:val="22"/>
              </w:rPr>
            </w:pPr>
            <w:r w:rsidRPr="0065342F">
              <w:rPr>
                <w:rFonts w:ascii="Spranq eco sans" w:hAnsi="Spranq eco sans"/>
                <w:sz w:val="22"/>
              </w:rPr>
              <w:t xml:space="preserve">  Local: Sala da CEGI do </w:t>
            </w:r>
            <w:proofErr w:type="spellStart"/>
            <w:r w:rsidR="0007588E" w:rsidRPr="0065342F">
              <w:rPr>
                <w:rFonts w:ascii="Spranq eco sans" w:hAnsi="Spranq eco sans"/>
                <w:sz w:val="22"/>
              </w:rPr>
              <w:t>Meet</w:t>
            </w:r>
            <w:proofErr w:type="spellEnd"/>
          </w:p>
        </w:tc>
      </w:tr>
      <w:tr w:rsidR="005E6AD6" w:rsidRPr="00185E62" w:rsidTr="0016680E">
        <w:trPr>
          <w:trHeight w:val="395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5E6AD6" w:rsidRPr="0065342F" w:rsidRDefault="005E6AD6" w:rsidP="005C6DCE">
            <w:pPr>
              <w:jc w:val="both"/>
              <w:rPr>
                <w:rFonts w:ascii="Spranq eco sans" w:hAnsi="Spranq eco sans"/>
              </w:rPr>
            </w:pPr>
            <w:r w:rsidRPr="0065342F">
              <w:rPr>
                <w:rFonts w:ascii="Spranq eco sans" w:hAnsi="Spranq eco sans"/>
              </w:rPr>
              <w:t xml:space="preserve">  Tipo de reunião: Ordinária</w:t>
            </w:r>
          </w:p>
        </w:tc>
      </w:tr>
      <w:tr w:rsidR="00DF6DEC" w:rsidRPr="00185E62" w:rsidTr="0016680E">
        <w:trPr>
          <w:cantSplit/>
          <w:trHeight w:val="201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vAlign w:val="center"/>
          </w:tcPr>
          <w:tbl>
            <w:tblPr>
              <w:tblW w:w="9687" w:type="dxa"/>
              <w:tblCellMar>
                <w:left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5568"/>
              <w:gridCol w:w="4119"/>
            </w:tblGrid>
            <w:tr w:rsidR="00EA4AA0" w:rsidTr="00EA4AA0">
              <w:trPr>
                <w:cantSplit/>
                <w:trHeight w:val="367"/>
              </w:trPr>
              <w:tc>
                <w:tcPr>
                  <w:tcW w:w="9687" w:type="dxa"/>
                  <w:gridSpan w:val="2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D9D9D9"/>
                  <w:vAlign w:val="center"/>
                  <w:hideMark/>
                </w:tcPr>
                <w:p w:rsidR="00EA4AA0" w:rsidRDefault="00EA4AA0" w:rsidP="00EA4AA0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lastRenderedPageBreak/>
                    <w:t xml:space="preserve">   2. PARTICIPANTES</w:t>
                  </w:r>
                </w:p>
              </w:tc>
            </w:tr>
            <w:tr w:rsidR="00EA4AA0" w:rsidTr="00EA4AA0">
              <w:trPr>
                <w:cantSplit/>
                <w:trHeight w:val="475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EA4AA0" w:rsidRDefault="00EA4AA0" w:rsidP="00EA4AA0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Nome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EA4AA0" w:rsidRDefault="00EA4AA0" w:rsidP="00EA4AA0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b/>
                    </w:rPr>
                    <w:t>Órgão</w:t>
                  </w:r>
                </w:p>
              </w:tc>
            </w:tr>
            <w:tr w:rsidR="00EA4AA0" w:rsidTr="00EA4AA0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EA4AA0" w:rsidRDefault="00EA4AA0" w:rsidP="00EA4AA0">
                  <w:pPr>
                    <w:rPr>
                      <w:rFonts w:ascii="Spranq eco sans" w:hAnsi="Spranq eco sans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 Desembargador Eduardo de Azevedo Silva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EA4AA0" w:rsidRDefault="00EA4AA0" w:rsidP="00EA4AA0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TRT-2</w:t>
                  </w:r>
                </w:p>
              </w:tc>
            </w:tr>
            <w:tr w:rsidR="003813F6" w:rsidTr="00EA4AA0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3813F6" w:rsidRDefault="003813F6" w:rsidP="003813F6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Juíza Heloisa </w:t>
                  </w:r>
                  <w:proofErr w:type="spellStart"/>
                  <w:r>
                    <w:rPr>
                      <w:rFonts w:ascii="Spranq eco sans" w:hAnsi="Spranq eco sans"/>
                      <w:color w:val="000000"/>
                    </w:rPr>
                    <w:t>Menegaz</w:t>
                  </w:r>
                  <w:proofErr w:type="spellEnd"/>
                  <w:r>
                    <w:rPr>
                      <w:rFonts w:ascii="Spranq eco sans" w:hAnsi="Spranq eco sans"/>
                      <w:color w:val="000000"/>
                    </w:rPr>
                    <w:t xml:space="preserve"> Loyola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3813F6" w:rsidRDefault="003813F6" w:rsidP="003813F6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Presidência</w:t>
                  </w:r>
                </w:p>
              </w:tc>
            </w:tr>
            <w:tr w:rsidR="003813F6" w:rsidTr="00EA4AA0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3813F6" w:rsidRDefault="003813F6" w:rsidP="009E1D44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Juiz Marcelo </w:t>
                  </w:r>
                  <w:proofErr w:type="spellStart"/>
                  <w:r>
                    <w:rPr>
                      <w:rFonts w:ascii="Spranq eco sans" w:hAnsi="Spranq eco sans"/>
                      <w:color w:val="000000"/>
                    </w:rPr>
                    <w:t>Donizeti</w:t>
                  </w:r>
                  <w:proofErr w:type="spellEnd"/>
                  <w:r>
                    <w:rPr>
                      <w:rFonts w:ascii="Spranq eco sans" w:hAnsi="Spranq eco sans"/>
                      <w:color w:val="000000"/>
                    </w:rPr>
                    <w:t xml:space="preserve"> B</w:t>
                  </w:r>
                  <w:r w:rsidR="009E1D44">
                    <w:rPr>
                      <w:rFonts w:ascii="Spranq eco sans" w:hAnsi="Spranq eco sans"/>
                      <w:color w:val="000000"/>
                    </w:rPr>
                    <w:t>arbosa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3813F6" w:rsidRDefault="003813F6" w:rsidP="003813F6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Corregedoria Regional</w:t>
                  </w:r>
                </w:p>
              </w:tc>
            </w:tr>
            <w:tr w:rsidR="003813F6" w:rsidTr="00EA4AA0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3813F6" w:rsidRDefault="003813F6" w:rsidP="003813F6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Juíza Roberta Carolina de Novaes e Souza Dantas 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3813F6" w:rsidRDefault="003813F6" w:rsidP="003813F6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1ª VT de São Vicente</w:t>
                  </w:r>
                </w:p>
              </w:tc>
            </w:tr>
            <w:tr w:rsidR="003813F6" w:rsidTr="00EA4AA0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3813F6" w:rsidRDefault="003813F6" w:rsidP="003813F6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 w:rsidRPr="003813F6">
                    <w:rPr>
                      <w:rFonts w:ascii="Spranq eco sans" w:hAnsi="Spranq eco sans"/>
                      <w:color w:val="000000"/>
                    </w:rPr>
                    <w:t xml:space="preserve">Elizabeth F </w:t>
                  </w:r>
                  <w:proofErr w:type="spellStart"/>
                  <w:r w:rsidRPr="003813F6">
                    <w:rPr>
                      <w:rFonts w:ascii="Spranq eco sans" w:hAnsi="Spranq eco sans"/>
                      <w:color w:val="000000"/>
                    </w:rPr>
                    <w:t>Kolb</w:t>
                  </w:r>
                  <w:proofErr w:type="spellEnd"/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3813F6" w:rsidRDefault="003813F6" w:rsidP="003813F6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 Gabinete de Desembargador</w:t>
                  </w:r>
                </w:p>
              </w:tc>
            </w:tr>
            <w:tr w:rsidR="003813F6" w:rsidTr="00EA4AA0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3813F6" w:rsidRDefault="003813F6" w:rsidP="003813F6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Jefferson Felix dos Santos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3813F6" w:rsidRDefault="003813F6" w:rsidP="003813F6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SETIC</w:t>
                  </w:r>
                </w:p>
              </w:tc>
            </w:tr>
            <w:tr w:rsidR="003813F6" w:rsidTr="00EA4AA0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</w:tcPr>
                <w:p w:rsidR="003813F6" w:rsidRDefault="003813F6" w:rsidP="003813F6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Oswaldo José da Costa Leme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</w:tcPr>
                <w:p w:rsidR="003813F6" w:rsidRDefault="003813F6" w:rsidP="003813F6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Secretaria Geral da Presidência</w:t>
                  </w:r>
                </w:p>
              </w:tc>
            </w:tr>
            <w:tr w:rsidR="003813F6" w:rsidTr="00EA4AA0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3813F6" w:rsidRDefault="003813F6" w:rsidP="003813F6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Conrado Augusto Pires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3813F6" w:rsidRDefault="003813F6" w:rsidP="003813F6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Secretaria da 10ª VT de São Paulo - ZS</w:t>
                  </w:r>
                </w:p>
              </w:tc>
            </w:tr>
            <w:tr w:rsidR="003813F6" w:rsidTr="00EA4AA0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3813F6" w:rsidRDefault="003813F6" w:rsidP="003813F6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Eliana </w:t>
                  </w:r>
                  <w:proofErr w:type="spellStart"/>
                  <w:r>
                    <w:rPr>
                      <w:rFonts w:ascii="Spranq eco sans" w:hAnsi="Spranq eco sans"/>
                      <w:color w:val="000000"/>
                    </w:rPr>
                    <w:t>Velkis</w:t>
                  </w:r>
                  <w:proofErr w:type="spellEnd"/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3813F6" w:rsidRDefault="003813F6" w:rsidP="003813F6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Secretaria da Corregedoria Regional</w:t>
                  </w:r>
                </w:p>
              </w:tc>
            </w:tr>
            <w:tr w:rsidR="003813F6" w:rsidTr="00EA4AA0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3813F6" w:rsidRDefault="003813F6" w:rsidP="003813F6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Márcio </w:t>
                  </w:r>
                  <w:proofErr w:type="spellStart"/>
                  <w:r>
                    <w:rPr>
                      <w:rFonts w:ascii="Spranq eco sans" w:hAnsi="Spranq eco sans"/>
                      <w:color w:val="000000"/>
                    </w:rPr>
                    <w:t>Nisi</w:t>
                  </w:r>
                  <w:proofErr w:type="spellEnd"/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3813F6" w:rsidRDefault="003813F6" w:rsidP="003813F6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SETIC</w:t>
                  </w:r>
                </w:p>
              </w:tc>
            </w:tr>
            <w:tr w:rsidR="003813F6" w:rsidTr="00EA4AA0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3813F6" w:rsidRDefault="003813F6" w:rsidP="003813F6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 xml:space="preserve">Adriana </w:t>
                  </w:r>
                  <w:proofErr w:type="spellStart"/>
                  <w:r>
                    <w:rPr>
                      <w:rFonts w:ascii="Spranq eco sans" w:hAnsi="Spranq eco sans"/>
                      <w:color w:val="000000"/>
                    </w:rPr>
                    <w:t>Domanoski</w:t>
                  </w:r>
                  <w:proofErr w:type="spellEnd"/>
                  <w:r>
                    <w:rPr>
                      <w:rFonts w:ascii="Spranq eco sans" w:hAnsi="Spranq eco sans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Spranq eco sans" w:hAnsi="Spranq eco sans"/>
                      <w:color w:val="000000"/>
                    </w:rPr>
                    <w:t>Gurniak</w:t>
                  </w:r>
                  <w:proofErr w:type="spellEnd"/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3813F6" w:rsidRDefault="003813F6" w:rsidP="003813F6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Seção de Gestão de Indicadores</w:t>
                  </w:r>
                </w:p>
              </w:tc>
            </w:tr>
            <w:tr w:rsidR="003813F6" w:rsidTr="00EA4AA0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3813F6" w:rsidRDefault="003813F6" w:rsidP="003813F6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Maria Conceição de Freitas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3813F6" w:rsidRDefault="003813F6" w:rsidP="003813F6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Seção de Acompanhamento Estatístico de 1G</w:t>
                  </w:r>
                </w:p>
              </w:tc>
            </w:tr>
            <w:tr w:rsidR="003813F6" w:rsidTr="00EA4AA0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3813F6" w:rsidRDefault="003813F6" w:rsidP="003813F6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Bernardo Rocha Mendes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3813F6" w:rsidRDefault="003813F6" w:rsidP="003813F6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Seção de Acompanhamento Estatístico de 2G</w:t>
                  </w:r>
                </w:p>
              </w:tc>
            </w:tr>
            <w:tr w:rsidR="003813F6" w:rsidTr="00EA4AA0">
              <w:trPr>
                <w:cantSplit/>
                <w:trHeight w:val="567"/>
              </w:trPr>
              <w:tc>
                <w:tcPr>
                  <w:tcW w:w="5568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nil"/>
                  </w:tcBorders>
                  <w:shd w:val="clear" w:color="auto" w:fill="FFFFFF"/>
                  <w:vAlign w:val="center"/>
                  <w:hideMark/>
                </w:tcPr>
                <w:p w:rsidR="003813F6" w:rsidRDefault="003813F6" w:rsidP="003813F6">
                  <w:pPr>
                    <w:widowControl w:val="0"/>
                    <w:suppressAutoHyphens/>
                    <w:ind w:left="113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Gustavo Miranda da Silva</w:t>
                  </w:r>
                </w:p>
              </w:tc>
              <w:tc>
                <w:tcPr>
                  <w:tcW w:w="41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vAlign w:val="center"/>
                  <w:hideMark/>
                </w:tcPr>
                <w:p w:rsidR="003813F6" w:rsidRDefault="003813F6" w:rsidP="003813F6">
                  <w:pPr>
                    <w:snapToGrid w:val="0"/>
                    <w:rPr>
                      <w:rFonts w:ascii="Spranq eco sans" w:hAnsi="Spranq eco sans"/>
                      <w:color w:val="000000"/>
                    </w:rPr>
                  </w:pPr>
                  <w:r>
                    <w:rPr>
                      <w:rFonts w:ascii="Spranq eco sans" w:hAnsi="Spranq eco sans"/>
                      <w:color w:val="000000"/>
                    </w:rPr>
                    <w:t>Coordenadoria de Estatística e Gestão de Indicadores</w:t>
                  </w:r>
                </w:p>
              </w:tc>
            </w:tr>
          </w:tbl>
          <w:p w:rsidR="00DF6DEC" w:rsidRPr="0065342F" w:rsidRDefault="00EA4AA0" w:rsidP="00EA4AA0">
            <w:pPr>
              <w:rPr>
                <w:rFonts w:ascii="Spranq eco sans" w:hAnsi="Spranq eco sans"/>
              </w:rPr>
            </w:pPr>
            <w:r>
              <w:rPr>
                <w:rFonts w:ascii="Spranq eco sans" w:hAnsi="Spranq eco sans"/>
                <w:b/>
              </w:rPr>
              <w:t xml:space="preserve">  3. </w:t>
            </w:r>
            <w:r w:rsidR="00C14059" w:rsidRPr="0065342F">
              <w:rPr>
                <w:rFonts w:ascii="Spranq eco sans" w:hAnsi="Spranq eco sans"/>
                <w:b/>
              </w:rPr>
              <w:t>ITENS PARA DELIBERAÇÃO</w:t>
            </w:r>
          </w:p>
        </w:tc>
      </w:tr>
      <w:tr w:rsidR="00DF6DEC" w:rsidRPr="00185E6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A476C9" w:rsidRPr="00185E62" w:rsidRDefault="00A476C9" w:rsidP="00A476C9">
            <w:p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  <w:highlight w:val="yellow"/>
              </w:rPr>
            </w:pPr>
          </w:p>
          <w:p w:rsidR="00072A7C" w:rsidRPr="00185E62" w:rsidRDefault="00072A7C" w:rsidP="00A403FE">
            <w:pPr>
              <w:shd w:val="clear" w:color="auto" w:fill="FFFFFF"/>
              <w:rPr>
                <w:rFonts w:ascii="Arial" w:hAnsi="Arial" w:cs="Arial"/>
                <w:color w:val="000000"/>
                <w:highlight w:val="yellow"/>
              </w:rPr>
            </w:pPr>
          </w:p>
          <w:p w:rsidR="0065342F" w:rsidRPr="00704E16" w:rsidRDefault="0065342F" w:rsidP="008F796C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704E1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Grupo de Pesquisas Judiciárias</w:t>
            </w:r>
          </w:p>
          <w:p w:rsidR="00704E16" w:rsidRDefault="00704E16" w:rsidP="00704E16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color w:val="000000"/>
                <w:highlight w:val="yellow"/>
                <w:shd w:val="clear" w:color="auto" w:fill="FFFFFF"/>
              </w:rPr>
            </w:pP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 Resolução n. 462, de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6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de junho de 2022, que dispõe sobre a gestão de dados e estatística,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cria a Rede de Pesquisa Judiciárias (RPJ) e os Grupos de Pesquisas Judiciárias (GPJ) no âmbito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do Poder Judiciário, determina em seu artigo 2o: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“Art.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2</w:t>
            </w:r>
            <w:r w:rsidR="00842473">
              <w:rPr>
                <w:rFonts w:ascii="Spranq eco sans" w:hAnsi="Spranq eco sans"/>
                <w:color w:val="000000"/>
                <w:shd w:val="clear" w:color="auto" w:fill="FFFFFF"/>
              </w:rPr>
              <w:t>º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Cada tribunal deverá instituir o Grupo de Pesquisas Judiciárias (GPJ), de caráter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permanente, que integrará a RPJ e terá competência para gestão, organização e validação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de bases de dados, produção de estatísticas e elaboração de diagnósticos sobre a atuação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do Poder Judiciário.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§ 1</w:t>
            </w:r>
            <w:r w:rsidR="00842473">
              <w:rPr>
                <w:rFonts w:ascii="Spranq eco sans" w:hAnsi="Spranq eco sans"/>
                <w:color w:val="000000"/>
                <w:shd w:val="clear" w:color="auto" w:fill="FFFFFF"/>
              </w:rPr>
              <w:t>º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A critério do tribunal, as funções do GPJ podem ser exercidas por unidade</w:t>
            </w:r>
            <w:r w:rsidR="00704E1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administrativa específica existente ou que vier a ser criada em sua estrutura</w:t>
            </w:r>
            <w:r w:rsidR="00704E1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organizacional, desde que observadas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as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disposições e diretrizes constantes nesta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Resolução referentes à composição e atribuição do GPJ.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(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....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)”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E, ainda no art. 3</w:t>
            </w:r>
            <w:r w:rsidR="00842473">
              <w:rPr>
                <w:rFonts w:ascii="Spranq eco sans" w:hAnsi="Spranq eco sans"/>
                <w:color w:val="000000"/>
                <w:shd w:val="clear" w:color="auto" w:fill="FFFFFF"/>
              </w:rPr>
              <w:t>º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traz a composição do Grupo de Pesquisa Judiciária (GPJ) de cada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Tribunal, a saber: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“Art. 3</w:t>
            </w:r>
            <w:r w:rsidR="00842473">
              <w:rPr>
                <w:rFonts w:ascii="Spranq eco sans" w:hAnsi="Spranq eco sans"/>
                <w:color w:val="000000"/>
                <w:shd w:val="clear" w:color="auto" w:fill="FFFFFF"/>
              </w:rPr>
              <w:t>º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O GPJ deverá ser designado pela presidência do tribunal e formado por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magistrados(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as) e servidores(as), com equipe multidisciplinar que contenha, no mínimo: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I –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um(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a) magistrado(a) supervisor(a);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II –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um(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a) magistrado(a) ou servidor(a) indicado(a) pela Corregedoria Geral da Justiça;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III –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um(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a) servidor(a) do tribunal com formação em estatística e/ou ciência de dados;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IV –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um(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a) servidor(a) do tribunal com formação em tecnologia da informação;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V –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um(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a) servidor(a) do tribunal com formação em direito, preferencialmente, com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experiência em Tabelas Processuais Uni</w:t>
            </w:r>
            <w:r w:rsidR="00262776">
              <w:rPr>
                <w:rFonts w:ascii="Spranq eco sans" w:hAnsi="Spranq eco sans"/>
                <w:color w:val="000000"/>
                <w:shd w:val="clear" w:color="auto" w:fill="FFFFFF"/>
              </w:rPr>
              <w:t>ficadas (TPU) e parametrização;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 xml:space="preserve">VI –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um(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a) servidor(a) do tribunal com formação em ciências humanas com experiência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em pesquisa empírica.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§ 1</w:t>
            </w:r>
            <w:r w:rsidR="00842473">
              <w:rPr>
                <w:rFonts w:ascii="Spranq eco sans" w:hAnsi="Spranq eco sans"/>
                <w:color w:val="000000"/>
                <w:shd w:val="clear" w:color="auto" w:fill="FFFFFF"/>
              </w:rPr>
              <w:t>º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Não havendo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servidores(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as) nas áreas de formação citadas nos incisos III e IV deste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artigo, recomenda-se a indicação de servidores(as) com, no mínimo, 3 (três) anos de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experiência nas áreas de análise de dados e realização de pesquisa empírica.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§ 2</w:t>
            </w:r>
            <w:r w:rsidR="00842473">
              <w:rPr>
                <w:rFonts w:ascii="Spranq eco sans" w:hAnsi="Spranq eco sans"/>
                <w:color w:val="000000"/>
                <w:shd w:val="clear" w:color="auto" w:fill="FFFFFF"/>
              </w:rPr>
              <w:t>º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O GPJ poderá contar com a colaboração ou assessoria de outros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magistrados(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as) ou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servidores(as) com experiência e formação acadêmica adequadas para a realização e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gestão de atividades de pesquisa.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§ 3</w:t>
            </w:r>
            <w:r w:rsidR="00842473">
              <w:rPr>
                <w:rFonts w:ascii="Spranq eco sans" w:hAnsi="Spranq eco sans"/>
                <w:color w:val="000000"/>
                <w:shd w:val="clear" w:color="auto" w:fill="FFFFFF"/>
              </w:rPr>
              <w:t>º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Os tribunais poderão convidar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professores(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as) de universidades, em atividade ou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aposentados(as), bem como magistrados(as) e servidores(as) aposentados(as) para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colaborar com o GPJ na qualidade de consultores voluntários.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§ 4</w:t>
            </w:r>
            <w:r w:rsidR="00842473">
              <w:rPr>
                <w:rFonts w:ascii="Spranq eco sans" w:hAnsi="Spranq eco sans"/>
                <w:color w:val="000000"/>
                <w:shd w:val="clear" w:color="auto" w:fill="FFFFFF"/>
              </w:rPr>
              <w:t>º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O GPJ poderá contar com o apoio e, eventualmente, com a participação de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representantes das Escolas da Magistratura.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§5</w:t>
            </w:r>
            <w:r w:rsidR="00842473">
              <w:rPr>
                <w:rFonts w:ascii="Spranq eco sans" w:hAnsi="Spranq eco sans"/>
                <w:color w:val="000000"/>
                <w:shd w:val="clear" w:color="auto" w:fill="FFFFFF"/>
              </w:rPr>
              <w:t>º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Na composição do GPJ deverá constar ao menos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um(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a) servidor(a) da unidade técnica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de estatística.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(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...)”</w:t>
            </w:r>
            <w:proofErr w:type="gramEnd"/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 Resolução determina ainda que o GPJ contará com o apoio de unidade técnica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especializada em estatística e ciência de dados que deverá ser composta por equipe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multidisciplinar, onde é indispensável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participação de servidores(as) com formação em estatística,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ciência de dados e/ou direito e, recomenda ainda, a participação de servidores(as) com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conhecimento nas áreas de tecnologia da informação, ciências sociais, ciências políticas, ciências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econômicas, ciências humanas com experiência em pesquisa empírica, administração e áreas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correlatas das ciências exatas (</w:t>
            </w:r>
            <w:proofErr w:type="spell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arts</w:t>
            </w:r>
            <w:proofErr w:type="spell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. 5</w:t>
            </w:r>
            <w:r w:rsidR="00842473">
              <w:rPr>
                <w:rFonts w:ascii="Spranq eco sans" w:hAnsi="Spranq eco sans"/>
                <w:color w:val="000000"/>
                <w:shd w:val="clear" w:color="auto" w:fill="FFFFFF"/>
              </w:rPr>
              <w:t>º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e 6</w:t>
            </w:r>
            <w:r w:rsidR="00842473">
              <w:rPr>
                <w:rFonts w:ascii="Spranq eco sans" w:hAnsi="Spranq eco sans"/>
                <w:color w:val="000000"/>
                <w:shd w:val="clear" w:color="auto" w:fill="FFFFFF"/>
              </w:rPr>
              <w:t>º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).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Por sua vez o Ato GP n.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59, de 29 de outubro de 2018, que institui o Comitê Gestor Regional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do Sistema de Gerenciamento de Informações Administrativas e Jud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i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ciárias da Justiça do Trabalho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(e-Gestão)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e define suas atribuições, tem a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seguinte composição: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65342F" w:rsidRPr="0065342F" w:rsidRDefault="00EA4AA0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proofErr w:type="gram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“Art. 1</w:t>
            </w:r>
            <w:r w:rsidR="00842473">
              <w:rPr>
                <w:rFonts w:ascii="Spranq eco sans" w:hAnsi="Spranq eco sans"/>
                <w:color w:val="000000"/>
                <w:shd w:val="clear" w:color="auto" w:fill="FFFFFF"/>
              </w:rPr>
              <w:t>º</w:t>
            </w:r>
            <w:r w:rsidR="0065342F"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Instituir o Comitê Gestor Regional do Sistema de Gerenciamento de Informações</w:t>
            </w:r>
            <w:r w:rsid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="0065342F"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Administrativas e Judiciárias da Justiça do Trabalho (e-Gestão), com a seguinte</w:t>
            </w:r>
            <w:r w:rsid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="0065342F" w:rsidRPr="0065342F">
              <w:rPr>
                <w:rFonts w:ascii="Spranq eco sans" w:hAnsi="Spranq eco sans"/>
                <w:color w:val="000000"/>
                <w:shd w:val="clear" w:color="auto" w:fill="FFFFFF"/>
              </w:rPr>
              <w:t>composição: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I - Desembargador Presidente, que atuará como coordenador do Comitê;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II - 01 (um) Desembargador do Trabalho;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III - 01 (um) Juiz Auxiliar da Presidência;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IV - 01 (um) Juiz Auxiliar da Corregedoria Regional;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V - 01 (um) Juiz Titular de Vara do Trabalho;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VI - 01 (um) Juiz do Trabalho Substituto.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§ 1° O Comitê instituído no caput deste artigo contará, ainda, com a participação dos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titulares e, na ausência, dos substitutos das seguintes unidades: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I - Secretaria Geral da Presidência;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II - Secretaria Geral Judiciária;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III - Secretaria da Vice-presidência Administrativa;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IV - Secretaria da Corregedoria Regional;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V - Secretaria de Tecnologia da Informação e Comunicações;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VI - Coordenadoria de Apoio à Utilização dos Sistemas Judiciais Eletrônicos;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VII - Coordenadoria de Estatística e Gestão de Indicadores;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VIII - 01 (um) servidor representante de Gabinete de Desembargador;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IX - 02 (dois) servidores representantes do 1o grau;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X - 01 (um) servidor representante da Secretaria de Tecnologia da Informação e Comunica.</w:t>
            </w:r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(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...)”</w:t>
            </w:r>
            <w:proofErr w:type="gramEnd"/>
          </w:p>
          <w:p w:rsidR="0065342F" w:rsidRP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Ressalte-se que os membros foram designados pela Portaria GP n. 52, de 28 de dezembro</w:t>
            </w:r>
            <w:r w:rsidR="00704E1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de 2020.</w:t>
            </w:r>
          </w:p>
          <w:p w:rsidR="0065342F" w:rsidRDefault="0065342F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Da análise da Resolução verifica-se que não será possível a esta Secretaria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 xml:space="preserve">proceder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</w:t>
            </w:r>
            <w:proofErr w:type="gramEnd"/>
            <w:r w:rsidR="00704E1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devida adequação ao Ato GP n. 58, de 2018 nos termos propostos no despacho, visto que será</w:t>
            </w:r>
            <w:r w:rsidR="00704E1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necessário criar o Grupo de Pesquisas Judiciárias com a composição definida pelo Conselho</w:t>
            </w:r>
            <w:r w:rsidR="00704E1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Nacional de Justiça. Assim, considerando que este Tribunal possui o Comitê Gestor Regional do</w:t>
            </w:r>
            <w:r w:rsidR="00704E1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Sistema de Gerenciamento de Informações Administrativas e Judiciárias da Justiça do Trabalho,</w:t>
            </w:r>
            <w:r w:rsidR="00704E1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coordenado pelo Desembargador Presidente, e com competência para acompanhar e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implementar</w:t>
            </w:r>
            <w:proofErr w:type="gramEnd"/>
            <w:r w:rsidR="00704E1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as regras de validação nas rotinas de extração de dados que alimentam o e-Gestão, sugerimos,</w:t>
            </w:r>
            <w:r w:rsidR="00704E1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s.m.j</w:t>
            </w:r>
            <w:proofErr w:type="spell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, que o PROAD 25839/2022 seja encaminhado ao referido Comitê para que se manifeste</w:t>
            </w:r>
            <w:r w:rsidR="00704E1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quanto a criação do GPJ com a indicação dos membros, ou adequação do Ato GP n</w:t>
            </w:r>
            <w:r w:rsidR="00704E16"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58, de 2018</w:t>
            </w:r>
            <w:r w:rsidR="00704E1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e, após retornem a esta Secretaria para edição do Ato.</w:t>
            </w:r>
          </w:p>
          <w:p w:rsidR="00EA4AA0" w:rsidRDefault="00EA4AA0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EA4AA0" w:rsidRDefault="00EA4AA0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EA4AA0" w:rsidRDefault="00EA4AA0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Deliberou-se que o Grupo será formado por:</w:t>
            </w:r>
          </w:p>
          <w:p w:rsidR="00EA4AA0" w:rsidRDefault="00EA4AA0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highlight w:val="yellow"/>
                <w:shd w:val="clear" w:color="auto" w:fill="FFFFFF"/>
              </w:rPr>
            </w:pPr>
          </w:p>
          <w:p w:rsidR="00EA4AA0" w:rsidRPr="0065342F" w:rsidRDefault="00EA4AA0" w:rsidP="00EA4AA0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I –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um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(</w:t>
            </w:r>
            <w:proofErr w:type="gramEnd"/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a) magistrado(a) supervisor(a): Dra. </w:t>
            </w:r>
            <w:r>
              <w:rPr>
                <w:rFonts w:ascii="Spranq eco sans" w:hAnsi="Spranq eco sans"/>
                <w:color w:val="000000"/>
              </w:rPr>
              <w:t>Roberta Carolina de Novaes e Souza Dantas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</w:p>
          <w:p w:rsidR="00EA4AA0" w:rsidRPr="0065342F" w:rsidRDefault="00EA4AA0" w:rsidP="00EA4AA0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II –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um(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a) magistrado(a) ou servidor(a) indicado(a) pela Correg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edoria Geral da Justiça: Eliana </w:t>
            </w:r>
            <w:proofErr w:type="spell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Velkis</w:t>
            </w:r>
            <w:proofErr w:type="spellEnd"/>
          </w:p>
          <w:p w:rsidR="00EA4AA0" w:rsidRPr="0065342F" w:rsidRDefault="00EA4AA0" w:rsidP="00EA4AA0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III –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um(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a) servidor(a) do tribunal com formação em es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tatística e/ou ciência de dados: Gustavo Miranda da Silva</w:t>
            </w:r>
          </w:p>
          <w:p w:rsidR="00EA4AA0" w:rsidRPr="0065342F" w:rsidRDefault="00EA4AA0" w:rsidP="00EA4AA0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IV –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um(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a) servidor(a) do tribunal com forma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ção em tecnologia da informação: Servidor da SETIC indicado pelo Márcio</w:t>
            </w:r>
          </w:p>
          <w:p w:rsidR="00EA4AA0" w:rsidRPr="0065342F" w:rsidRDefault="00EA4AA0" w:rsidP="00EA4AA0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V –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um(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a) servidor(a) do tribunal com formação em direito, preferencialmente, com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experiência em Tabelas Processuais Un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ificadas (TPU) e parametrização:</w:t>
            </w: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Conrado Augusto Pires</w:t>
            </w:r>
          </w:p>
          <w:p w:rsidR="00EA4AA0" w:rsidRPr="0065342F" w:rsidRDefault="00EA4AA0" w:rsidP="00EA4AA0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VI – </w:t>
            </w:r>
            <w:proofErr w:type="gramStart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um(</w:t>
            </w:r>
            <w:proofErr w:type="gramEnd"/>
            <w:r w:rsidRPr="0065342F">
              <w:rPr>
                <w:rFonts w:ascii="Spranq eco sans" w:hAnsi="Spranq eco sans"/>
                <w:color w:val="000000"/>
                <w:shd w:val="clear" w:color="auto" w:fill="FFFFFF"/>
              </w:rPr>
              <w:t>a) servidor(a) do tribunal com formação em ciências humanas com experiência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em pesquisa empírica: Adriana </w:t>
            </w:r>
            <w:proofErr w:type="spell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Domanoski</w:t>
            </w:r>
            <w:proofErr w:type="spellEnd"/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Gurniak</w:t>
            </w:r>
            <w:proofErr w:type="spellEnd"/>
          </w:p>
          <w:p w:rsidR="00EA4AA0" w:rsidRPr="0065342F" w:rsidRDefault="00EA4AA0" w:rsidP="00704E16">
            <w:pPr>
              <w:suppressAutoHyphens/>
              <w:ind w:left="170" w:right="170" w:firstLine="392"/>
              <w:jc w:val="both"/>
              <w:rPr>
                <w:rFonts w:ascii="Spranq eco sans" w:hAnsi="Spranq eco sans"/>
                <w:color w:val="000000"/>
                <w:highlight w:val="yellow"/>
                <w:shd w:val="clear" w:color="auto" w:fill="FFFFFF"/>
              </w:rPr>
            </w:pPr>
          </w:p>
          <w:p w:rsidR="0065342F" w:rsidRDefault="0065342F" w:rsidP="0065342F">
            <w:pPr>
              <w:suppressAutoHyphens/>
              <w:ind w:left="170" w:right="170"/>
              <w:jc w:val="both"/>
              <w:rPr>
                <w:rFonts w:ascii="Spranq eco sans" w:hAnsi="Spranq eco sans"/>
                <w:b/>
                <w:color w:val="000000"/>
                <w:highlight w:val="yellow"/>
                <w:shd w:val="clear" w:color="auto" w:fill="FFFFFF"/>
              </w:rPr>
            </w:pPr>
          </w:p>
          <w:p w:rsidR="007318FC" w:rsidRDefault="007318FC" w:rsidP="008F796C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Selo TRT2 de Qualidade</w:t>
            </w:r>
          </w:p>
          <w:p w:rsidR="007318FC" w:rsidRDefault="007318FC" w:rsidP="007318F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7318FC" w:rsidRDefault="007318FC" w:rsidP="007318F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O Ato GP n. 15/2022 instituiu o Programa Selo Excelência TRT-2 que visa reconhecer </w:t>
            </w:r>
            <w:r w:rsidRPr="007318FC">
              <w:rPr>
                <w:rFonts w:ascii="Spranq eco sans" w:hAnsi="Spranq eco sans"/>
                <w:color w:val="000000"/>
                <w:shd w:val="clear" w:color="auto" w:fill="FFFFFF"/>
              </w:rPr>
              <w:t>a busca pela excelência na gestão e planejamento, voltado às</w:t>
            </w:r>
            <w:r w:rsidR="0026277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7318FC">
              <w:rPr>
                <w:rFonts w:ascii="Spranq eco sans" w:hAnsi="Spranq eco sans"/>
                <w:color w:val="000000"/>
                <w:shd w:val="clear" w:color="auto" w:fill="FFFFFF"/>
              </w:rPr>
              <w:t>unidades que obtiverem melhor desempenho, segundo os critérios definidos neste Ato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  <w:p w:rsidR="007318FC" w:rsidRDefault="007318FC" w:rsidP="007318F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7318FC" w:rsidRDefault="007318FC" w:rsidP="007318F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7318FC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Art. 9º Após a divulgação do resultado, as unidades participantes terão o prazo de </w:t>
            </w:r>
            <w:proofErr w:type="gramStart"/>
            <w:r w:rsidRPr="007318FC">
              <w:rPr>
                <w:rFonts w:ascii="Spranq eco sans" w:hAnsi="Spranq eco sans"/>
                <w:color w:val="000000"/>
                <w:shd w:val="clear" w:color="auto" w:fill="FFFFFF"/>
              </w:rPr>
              <w:t>5</w:t>
            </w:r>
            <w:proofErr w:type="gramEnd"/>
            <w:r w:rsidRPr="007318FC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(cinco) dias úteis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7318FC">
              <w:rPr>
                <w:rFonts w:ascii="Spranq eco sans" w:hAnsi="Spranq eco sans"/>
                <w:color w:val="000000"/>
                <w:shd w:val="clear" w:color="auto" w:fill="FFFFFF"/>
              </w:rPr>
              <w:t>para recorrer ao Comitê Gestor Regional do Sistema de Gerenciamento de Informações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7318FC">
              <w:rPr>
                <w:rFonts w:ascii="Spranq eco sans" w:hAnsi="Spranq eco sans"/>
                <w:color w:val="000000"/>
                <w:shd w:val="clear" w:color="auto" w:fill="FFFFFF"/>
              </w:rPr>
              <w:t>Administrativas e Judiciárias da Justiça do Trabalho, por meio de requisição a ser realizada no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7318FC">
              <w:rPr>
                <w:rFonts w:ascii="Spranq eco sans" w:hAnsi="Spranq eco sans"/>
                <w:color w:val="000000"/>
                <w:shd w:val="clear" w:color="auto" w:fill="FFFFFF"/>
              </w:rPr>
              <w:t>PROAD pelo gestor ou gestora da unidade ou pessoa designada, no assunto Recurso: Projeto Selo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7318FC">
              <w:rPr>
                <w:rFonts w:ascii="Spranq eco sans" w:hAnsi="Spranq eco sans"/>
                <w:color w:val="000000"/>
                <w:shd w:val="clear" w:color="auto" w:fill="FFFFFF"/>
              </w:rPr>
              <w:t>Excelência TRT-2.</w:t>
            </w:r>
            <w:r w:rsidRPr="007318FC">
              <w:rPr>
                <w:rFonts w:ascii="Spranq eco sans" w:hAnsi="Spranq eco sans"/>
                <w:color w:val="000000"/>
                <w:shd w:val="clear" w:color="auto" w:fill="FFFFFF"/>
              </w:rPr>
              <w:cr/>
            </w:r>
          </w:p>
          <w:p w:rsidR="00DC0F7C" w:rsidRDefault="00DC0F7C" w:rsidP="007318F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O Comitê tomou ciência do ato.</w:t>
            </w:r>
          </w:p>
          <w:p w:rsidR="00DC0F7C" w:rsidRDefault="00DC0F7C" w:rsidP="007318F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DC0F7C" w:rsidRPr="007318FC" w:rsidRDefault="00DC0F7C" w:rsidP="007318FC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7318FC" w:rsidRDefault="007318FC" w:rsidP="007318FC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341950" w:rsidRPr="00704E16" w:rsidRDefault="00F72AB1" w:rsidP="00341950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Datajud</w:t>
            </w:r>
            <w:proofErr w:type="spellEnd"/>
            <w:r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 xml:space="preserve"> - assuntos</w:t>
            </w:r>
          </w:p>
          <w:p w:rsidR="00341950" w:rsidRPr="00704E16" w:rsidRDefault="00341950" w:rsidP="00341950">
            <w:pPr>
              <w:suppressAutoHyphens/>
              <w:ind w:left="17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341950" w:rsidRDefault="00341950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A</w:t>
            </w:r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Portaria CNJ n. 170/2022 que instituiu o Prêmio CNJ de Qualidade 2022, define em seu artigo </w:t>
            </w:r>
            <w:proofErr w:type="gramStart"/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>8</w:t>
            </w:r>
            <w:proofErr w:type="gramEnd"/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, inciso I que serão atribuídos 10 pontos caso o Tribunal tenha mais de 98% dos registros com </w:t>
            </w:r>
            <w:proofErr w:type="spellStart"/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>tipoAssuntoProcessual.codigoNacional</w:t>
            </w:r>
            <w:proofErr w:type="spellEnd"/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e/ou </w:t>
            </w:r>
            <w:proofErr w:type="spellStart"/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>tipoAssuntoLocal.codigoPaiNacional</w:t>
            </w:r>
            <w:proofErr w:type="spellEnd"/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válidos que sejam folha (últi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mo nível) ou de nível 3 ou mais no sistema DATAJUD.</w:t>
            </w:r>
          </w:p>
          <w:p w:rsidR="00776133" w:rsidRDefault="00776133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72AB1" w:rsidRPr="00F72AB1" w:rsidRDefault="00776133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Atualmente temos </w:t>
            </w:r>
            <w:r w:rsidR="00842473">
              <w:rPr>
                <w:rFonts w:ascii="Spranq eco sans" w:hAnsi="Spranq eco sans"/>
                <w:color w:val="000000"/>
                <w:shd w:val="clear" w:color="auto" w:fill="FFFFFF"/>
              </w:rPr>
              <w:t>processos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de nível </w:t>
            </w:r>
            <w:proofErr w:type="gram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1</w:t>
            </w:r>
            <w:proofErr w:type="gramEnd"/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e 2. Solicitamos à SETIC </w:t>
            </w:r>
            <w:r w:rsidR="00F72AB1">
              <w:rPr>
                <w:rFonts w:ascii="Spranq eco sans" w:hAnsi="Spranq eco sans"/>
                <w:color w:val="000000"/>
                <w:shd w:val="clear" w:color="auto" w:fill="FFFFFF"/>
              </w:rPr>
              <w:t>para evitar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probl</w:t>
            </w:r>
            <w:r w:rsidR="00F72AB1">
              <w:rPr>
                <w:rFonts w:ascii="Spranq eco sans" w:hAnsi="Spranq eco sans"/>
                <w:color w:val="000000"/>
                <w:shd w:val="clear" w:color="auto" w:fill="FFFFFF"/>
              </w:rPr>
              <w:t>emas de mudança de extrator</w:t>
            </w:r>
            <w:r w:rsidR="00F72AB1" w:rsidRPr="00F72AB1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e não criar um mecanismo de correção dos </w:t>
            </w:r>
            <w:r w:rsidR="00F72AB1" w:rsidRPr="00F72AB1"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dados em camada intermediária.</w:t>
            </w:r>
          </w:p>
          <w:p w:rsidR="00F72AB1" w:rsidRPr="00F72AB1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776133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F72AB1">
              <w:rPr>
                <w:rFonts w:ascii="Spranq eco sans" w:hAnsi="Spranq eco sans"/>
                <w:color w:val="000000"/>
                <w:shd w:val="clear" w:color="auto" w:fill="FFFFFF"/>
              </w:rPr>
              <w:t>Isso trará continuidade na extração dos dados ao DATAJUD, evitando complicação futura com a descontinuidade de produtos ou mudança de conceitos.</w:t>
            </w:r>
          </w:p>
          <w:p w:rsidR="00F72AB1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72AB1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Trazemos algumas sugestões de alteração para deliberação do Comitê:</w:t>
            </w:r>
          </w:p>
          <w:p w:rsidR="00F72AB1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341950" w:rsidRDefault="00F72AB1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  <w:r w:rsidRPr="00262776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Estratégia </w:t>
            </w:r>
            <w:proofErr w:type="gramStart"/>
            <w:r w:rsidRPr="00262776">
              <w:rPr>
                <w:rFonts w:ascii="Spranq eco sans" w:hAnsi="Spranq eco sans"/>
                <w:color w:val="000000"/>
                <w:shd w:val="clear" w:color="auto" w:fill="FFFFFF"/>
              </w:rPr>
              <w:t>1</w:t>
            </w:r>
            <w:proofErr w:type="gramEnd"/>
          </w:p>
          <w:p w:rsidR="00F72AB1" w:rsidRPr="00F72AB1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F72AB1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1. Caso o processo já tenha o registro de assunto de nível </w:t>
            </w:r>
            <w:proofErr w:type="gramStart"/>
            <w:r w:rsidRPr="00F72AB1">
              <w:rPr>
                <w:rFonts w:ascii="Spranq eco sans" w:hAnsi="Spranq eco sans"/>
                <w:color w:val="000000"/>
                <w:shd w:val="clear" w:color="auto" w:fill="FFFFFF"/>
              </w:rPr>
              <w:t>3</w:t>
            </w:r>
            <w:proofErr w:type="gramEnd"/>
            <w:r w:rsidRPr="00F72AB1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ou maior, sugerimos a exclusão de todos os assuntos de nível 1 ou 2 do processo;</w:t>
            </w:r>
          </w:p>
          <w:p w:rsidR="00F72AB1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F72AB1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2. Caso o processo não tenha o registro de assunto de nível </w:t>
            </w:r>
            <w:proofErr w:type="gramStart"/>
            <w:r w:rsidRPr="00F72AB1">
              <w:rPr>
                <w:rFonts w:ascii="Spranq eco sans" w:hAnsi="Spranq eco sans"/>
                <w:color w:val="000000"/>
                <w:shd w:val="clear" w:color="auto" w:fill="FFFFFF"/>
              </w:rPr>
              <w:t>3</w:t>
            </w:r>
            <w:proofErr w:type="gramEnd"/>
            <w:r w:rsidRPr="00F72AB1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ou maior, sugerimos a substituição dos assuntos de nível 1 ou 2 pelos assuntos de último nível filhos destes.</w:t>
            </w:r>
          </w:p>
          <w:p w:rsidR="00F72AB1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72AB1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72AB1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Estratégia </w:t>
            </w:r>
            <w:proofErr w:type="gram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2</w:t>
            </w:r>
            <w:proofErr w:type="gramEnd"/>
            <w:r>
              <w:rPr>
                <w:rFonts w:ascii="Spranq eco sans" w:hAnsi="Spranq eco sans"/>
                <w:color w:val="000000"/>
                <w:shd w:val="clear" w:color="auto" w:fill="FFFFFF"/>
              </w:rPr>
              <w:t>:</w:t>
            </w:r>
          </w:p>
          <w:p w:rsidR="00F72AB1" w:rsidRDefault="00F72AB1" w:rsidP="00F72AB1">
            <w:pPr>
              <w:pStyle w:val="PargrafodaLista"/>
              <w:numPr>
                <w:ilvl w:val="0"/>
                <w:numId w:val="8"/>
              </w:numPr>
              <w:suppressAutoHyphens/>
              <w:ind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Substituição dos assuntos de nível </w:t>
            </w:r>
            <w:proofErr w:type="gram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1</w:t>
            </w:r>
            <w:proofErr w:type="gramEnd"/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e 2 por algum assunto genérico.</w:t>
            </w:r>
          </w:p>
          <w:p w:rsidR="00CF11B9" w:rsidRDefault="00CF11B9" w:rsidP="00CF11B9">
            <w:pPr>
              <w:suppressAutoHyphens/>
              <w:ind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CF11B9" w:rsidRPr="00CF11B9" w:rsidRDefault="00CF11B9" w:rsidP="00CF11B9">
            <w:pPr>
              <w:suppressAutoHyphens/>
              <w:ind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Deliberou-se por adotar a estratégia </w:t>
            </w:r>
            <w:proofErr w:type="gram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1</w:t>
            </w:r>
            <w:proofErr w:type="gramEnd"/>
            <w:r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  <w:p w:rsidR="00C939E7" w:rsidRPr="00C939E7" w:rsidRDefault="00C939E7" w:rsidP="00C939E7">
            <w:pPr>
              <w:suppressAutoHyphens/>
              <w:ind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72AB1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341950" w:rsidRPr="00F72AB1" w:rsidRDefault="00F72AB1" w:rsidP="00F72AB1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shd w:val="clear" w:color="auto" w:fill="FFFFFF"/>
              </w:rPr>
            </w:pPr>
            <w:proofErr w:type="spellStart"/>
            <w:r w:rsidRPr="00F72AB1">
              <w:rPr>
                <w:rFonts w:ascii="Spranq eco sans" w:hAnsi="Spranq eco sans"/>
                <w:b/>
                <w:shd w:val="clear" w:color="auto" w:fill="FFFFFF"/>
              </w:rPr>
              <w:t>Datajud</w:t>
            </w:r>
            <w:proofErr w:type="spellEnd"/>
            <w:r w:rsidRPr="00F72AB1">
              <w:rPr>
                <w:rFonts w:ascii="Spranq eco sans" w:hAnsi="Spranq eco sans"/>
                <w:b/>
                <w:shd w:val="clear" w:color="auto" w:fill="FFFFFF"/>
              </w:rPr>
              <w:t xml:space="preserve"> - Distribuídos</w:t>
            </w:r>
          </w:p>
          <w:p w:rsidR="00F72AB1" w:rsidRPr="00341950" w:rsidRDefault="00F72AB1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shd w:val="clear" w:color="auto" w:fill="FFFFFF"/>
              </w:rPr>
            </w:pPr>
          </w:p>
          <w:p w:rsidR="00341950" w:rsidRDefault="00341950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Também define em seu artigo </w:t>
            </w:r>
            <w:proofErr w:type="gramStart"/>
            <w:r>
              <w:rPr>
                <w:rFonts w:ascii="Spranq eco sans" w:hAnsi="Spranq eco sans"/>
                <w:color w:val="000000"/>
                <w:shd w:val="clear" w:color="auto" w:fill="FFFFFF"/>
              </w:rPr>
              <w:t>8</w:t>
            </w:r>
            <w:proofErr w:type="gramEnd"/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, inciso I, a.6 que </w:t>
            </w:r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>98% dos registros com presença de movimento (</w:t>
            </w:r>
            <w:proofErr w:type="spellStart"/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>tipoMovimentoNacional.codigoNacional</w:t>
            </w:r>
            <w:proofErr w:type="spellEnd"/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e/ou </w:t>
            </w:r>
            <w:proofErr w:type="spellStart"/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>tipoMovimentoLocal.codigoPaiNacional</w:t>
            </w:r>
            <w:proofErr w:type="spellEnd"/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>) que indique o início do processo (recebimento/distribuição/recebimento da denúncia, etc.)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</w:p>
          <w:p w:rsidR="00341950" w:rsidRDefault="00341950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72AB1" w:rsidRDefault="00341950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proofErr w:type="gramStart"/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Tratam-se</w:t>
            </w:r>
            <w:proofErr w:type="gramEnd"/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de processos convertidos cujos movimentos de distribuição ficaram no sistema legado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. Temos 8% d</w:t>
            </w:r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e processos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sem este movimento. (270 mil processos) e p</w:t>
            </w:r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>recisamos reduzir para 30.000 processos para atingir o critério.</w:t>
            </w:r>
          </w:p>
          <w:p w:rsidR="00F72AB1" w:rsidRDefault="00F72AB1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72AB1" w:rsidRDefault="00CF11B9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Deliberou-se por </w:t>
            </w:r>
            <w:r w:rsidR="00F72AB1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incluir o movimento de distribuição (com a data da autuação da CCLE) na base de </w:t>
            </w:r>
            <w:proofErr w:type="spellStart"/>
            <w:proofErr w:type="gramStart"/>
            <w:r w:rsidR="00F72AB1">
              <w:rPr>
                <w:rFonts w:ascii="Spranq eco sans" w:hAnsi="Spranq eco sans"/>
                <w:color w:val="000000"/>
                <w:shd w:val="clear" w:color="auto" w:fill="FFFFFF"/>
              </w:rPr>
              <w:t>PJe</w:t>
            </w:r>
            <w:proofErr w:type="spellEnd"/>
            <w:proofErr w:type="gramEnd"/>
            <w:r w:rsidR="00F72AB1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para os processos sem o movimento.</w:t>
            </w:r>
          </w:p>
          <w:p w:rsidR="009C4EB5" w:rsidRDefault="009C4EB5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341950" w:rsidRDefault="00341950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</w:t>
            </w:r>
          </w:p>
          <w:p w:rsidR="00341950" w:rsidRPr="00F72AB1" w:rsidRDefault="00F72AB1" w:rsidP="00F72AB1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proofErr w:type="spellStart"/>
            <w:r w:rsidRPr="00F72AB1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Datajud</w:t>
            </w:r>
            <w:proofErr w:type="spellEnd"/>
            <w:r w:rsidRPr="00F72AB1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 xml:space="preserve"> - Partes</w:t>
            </w:r>
          </w:p>
          <w:p w:rsidR="00341950" w:rsidRDefault="00341950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341950" w:rsidRDefault="00341950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Por fim, mesmo artigo define que </w:t>
            </w:r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mais de 98% dos campos </w:t>
            </w:r>
            <w:proofErr w:type="spellStart"/>
            <w:proofErr w:type="gramStart"/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>Pessoa.</w:t>
            </w:r>
            <w:proofErr w:type="gramEnd"/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>numeroDocumentoPrincipal</w:t>
            </w:r>
            <w:proofErr w:type="spellEnd"/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preenchidos e em formato válido, em pessoa do polo passivo </w:t>
            </w:r>
            <w:proofErr w:type="spellStart"/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>PoloProcessual.polo</w:t>
            </w:r>
            <w:proofErr w:type="spellEnd"/>
            <w:r w:rsidRPr="00341950">
              <w:rPr>
                <w:rFonts w:ascii="Spranq eco sans" w:hAnsi="Spranq eco sans"/>
                <w:color w:val="000000"/>
                <w:shd w:val="clear" w:color="auto" w:fill="FFFFFF"/>
              </w:rPr>
              <w:t>, tipo igual PA: polo passivo preenchido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. Precisamos corrigir 12 mil processos para atingir o percentual desejado.</w:t>
            </w:r>
          </w:p>
          <w:p w:rsidR="00341950" w:rsidRDefault="00341950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CF11B9" w:rsidRDefault="00CF11B9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C4EB5" w:rsidRDefault="00CF11B9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Deliberou-se por elaborar lista de partes por Vara com a sugestão de CNPJ para que a </w:t>
            </w:r>
            <w:r w:rsidR="009C4EB5">
              <w:rPr>
                <w:rFonts w:ascii="Spranq eco sans" w:hAnsi="Spranq eco sans"/>
                <w:color w:val="000000"/>
                <w:shd w:val="clear" w:color="auto" w:fill="FFFFFF"/>
              </w:rPr>
              <w:t>Corregedoria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Regional efetue o encaminhamento </w:t>
            </w:r>
            <w:r w:rsidR="00BE60AF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às Varas do Trabalho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com prazo até </w:t>
            </w:r>
            <w:r w:rsidR="009C4EB5">
              <w:rPr>
                <w:rFonts w:ascii="Spranq eco sans" w:hAnsi="Spranq eco sans"/>
                <w:color w:val="000000"/>
                <w:shd w:val="clear" w:color="auto" w:fill="FFFFFF"/>
              </w:rPr>
              <w:t>31/7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. </w:t>
            </w:r>
          </w:p>
          <w:p w:rsidR="00CF11B9" w:rsidRDefault="00CF11B9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9C4EB5" w:rsidRDefault="00CF11B9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Efetuaremos a</w:t>
            </w:r>
            <w:r w:rsidR="009C4EB5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companhamento 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prévio na </w:t>
            </w:r>
            <w:r w:rsidR="009C4EB5">
              <w:rPr>
                <w:rFonts w:ascii="Spranq eco sans" w:hAnsi="Spranq eco sans"/>
                <w:color w:val="000000"/>
                <w:shd w:val="clear" w:color="auto" w:fill="FFFFFF"/>
              </w:rPr>
              <w:t>próxima reunião</w:t>
            </w:r>
          </w:p>
          <w:p w:rsidR="00341950" w:rsidRDefault="00341950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72AB1" w:rsidRPr="00704E16" w:rsidRDefault="00F72AB1" w:rsidP="00F72AB1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704E16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Base local DATAJUD</w:t>
            </w:r>
          </w:p>
          <w:p w:rsidR="00F72AB1" w:rsidRPr="00704E16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</w:p>
          <w:p w:rsidR="00F72AB1" w:rsidRPr="00704E16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704E16">
              <w:rPr>
                <w:rFonts w:ascii="Spranq eco sans" w:hAnsi="Spranq eco sans"/>
                <w:color w:val="000000"/>
                <w:shd w:val="clear" w:color="auto" w:fill="FFFFFF"/>
              </w:rPr>
              <w:t>O sistema DATAJUD será adotado a partir de 2022 como fonte única de dados da Resolução CNJ 76/2009 e do Módulo de Produtividade Mensal, conforme Ofício Circular n. 31/2022.</w:t>
            </w:r>
          </w:p>
          <w:p w:rsidR="00F72AB1" w:rsidRPr="00704E16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72AB1" w:rsidRPr="00704E16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 w:rsidRPr="00704E16">
              <w:rPr>
                <w:rFonts w:ascii="Spranq eco sans" w:hAnsi="Spranq eco sans"/>
                <w:color w:val="000000"/>
                <w:shd w:val="clear" w:color="auto" w:fill="FFFFFF"/>
              </w:rPr>
              <w:lastRenderedPageBreak/>
              <w:t>Estamos efetuando correções e validações no sistema, mas o painel montado pelo Conselho exibe apenas a quantidade de cada item e dependemos da abertura de chamados para o envio da relação de processos constante em cada item.</w:t>
            </w:r>
          </w:p>
          <w:p w:rsidR="00F72AB1" w:rsidRPr="00704E16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F72AB1" w:rsidRDefault="00F72AB1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Na última reunião foi sugerida a verificação com os demais TRTs sobre como foi efetuada a criação de base local para o sistema.</w:t>
            </w:r>
          </w:p>
          <w:p w:rsidR="00CF11B9" w:rsidRDefault="00CF11B9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CF11B9" w:rsidRDefault="00CF11B9" w:rsidP="00F72AB1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>Houve contato com o TRT-9 para troca de experiências sobre a adoção da base local.</w:t>
            </w:r>
          </w:p>
          <w:p w:rsidR="00F72AB1" w:rsidRDefault="00F72AB1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341950" w:rsidRDefault="00341950" w:rsidP="00704E16">
            <w:pPr>
              <w:suppressAutoHyphens/>
              <w:ind w:left="170" w:right="170"/>
              <w:jc w:val="both"/>
              <w:rPr>
                <w:rFonts w:ascii="Spranq eco sans" w:hAnsi="Spranq eco sans"/>
                <w:color w:val="000000"/>
                <w:shd w:val="clear" w:color="auto" w:fill="FFFFFF"/>
              </w:rPr>
            </w:pPr>
          </w:p>
          <w:p w:rsidR="008F0993" w:rsidRPr="00185E62" w:rsidRDefault="008F0993" w:rsidP="008F0993">
            <w:p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  <w:highlight w:val="yellow"/>
              </w:rPr>
            </w:pPr>
          </w:p>
          <w:p w:rsidR="00DA3235" w:rsidRPr="00185E62" w:rsidRDefault="00DA3235" w:rsidP="00DA3235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color w:val="000000"/>
                <w:highlight w:val="yellow"/>
                <w:shd w:val="clear" w:color="auto" w:fill="FFFFFF"/>
              </w:rPr>
            </w:pPr>
          </w:p>
          <w:p w:rsidR="0065206B" w:rsidRPr="00341950" w:rsidRDefault="0065206B" w:rsidP="0065206B">
            <w:pPr>
              <w:pStyle w:val="PargrafodaLista"/>
              <w:numPr>
                <w:ilvl w:val="0"/>
                <w:numId w:val="4"/>
              </w:numPr>
              <w:suppressAutoHyphens/>
              <w:ind w:right="170"/>
              <w:jc w:val="both"/>
              <w:rPr>
                <w:rFonts w:ascii="Spranq eco sans" w:hAnsi="Spranq eco sans"/>
                <w:b/>
                <w:color w:val="000000"/>
                <w:shd w:val="clear" w:color="auto" w:fill="FFFFFF"/>
              </w:rPr>
            </w:pPr>
            <w:r w:rsidRPr="00341950">
              <w:rPr>
                <w:rFonts w:ascii="Spranq eco sans" w:hAnsi="Spranq eco sans"/>
                <w:b/>
                <w:color w:val="000000"/>
                <w:shd w:val="clear" w:color="auto" w:fill="FFFFFF"/>
              </w:rPr>
              <w:t>Data da próxima reunião</w:t>
            </w:r>
          </w:p>
          <w:p w:rsidR="00FA74C2" w:rsidRPr="00185E62" w:rsidRDefault="00FA74C2" w:rsidP="00FA74C2">
            <w:pPr>
              <w:pStyle w:val="PargrafodaLista"/>
              <w:suppressAutoHyphens/>
              <w:ind w:left="530" w:right="170"/>
              <w:jc w:val="both"/>
              <w:rPr>
                <w:rFonts w:ascii="Spranq eco sans" w:hAnsi="Spranq eco sans"/>
                <w:b/>
                <w:color w:val="000000"/>
                <w:highlight w:val="yellow"/>
                <w:shd w:val="clear" w:color="auto" w:fill="FFFFFF"/>
              </w:rPr>
            </w:pPr>
          </w:p>
          <w:p w:rsidR="00DF6DEC" w:rsidRPr="00185E62" w:rsidRDefault="00BE60AF" w:rsidP="001141D7">
            <w:pPr>
              <w:suppressAutoHyphens/>
              <w:ind w:left="170" w:right="170"/>
              <w:jc w:val="both"/>
              <w:rPr>
                <w:rFonts w:ascii="Spranq eco sans" w:hAnsi="Spranq eco sans"/>
                <w:highlight w:val="yellow"/>
              </w:rPr>
            </w:pPr>
            <w:r>
              <w:rPr>
                <w:rFonts w:ascii="Spranq eco sans" w:hAnsi="Spranq eco sans"/>
                <w:color w:val="000000"/>
                <w:shd w:val="clear" w:color="auto" w:fill="FFFFFF"/>
              </w:rPr>
              <w:t xml:space="preserve">Próxima reunião dia </w:t>
            </w:r>
            <w:r w:rsidR="00444FC7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14/7 </w:t>
            </w:r>
            <w:proofErr w:type="gramStart"/>
            <w:r w:rsidR="00444FC7">
              <w:rPr>
                <w:rFonts w:ascii="Spranq eco sans" w:hAnsi="Spranq eco sans"/>
                <w:color w:val="000000"/>
                <w:shd w:val="clear" w:color="auto" w:fill="FFFFFF"/>
              </w:rPr>
              <w:t>as</w:t>
            </w:r>
            <w:proofErr w:type="gramEnd"/>
            <w:r w:rsidR="00444FC7">
              <w:rPr>
                <w:rFonts w:ascii="Spranq eco sans" w:hAnsi="Spranq eco sans"/>
                <w:color w:val="000000"/>
                <w:shd w:val="clear" w:color="auto" w:fill="FFFFFF"/>
              </w:rPr>
              <w:t xml:space="preserve"> 17h</w:t>
            </w:r>
            <w:r>
              <w:rPr>
                <w:rFonts w:ascii="Spranq eco sans" w:hAnsi="Spranq eco sans"/>
                <w:color w:val="000000"/>
                <w:shd w:val="clear" w:color="auto" w:fill="FFFFFF"/>
              </w:rPr>
              <w:t>.</w:t>
            </w:r>
          </w:p>
        </w:tc>
      </w:tr>
      <w:tr w:rsidR="004B072B" w:rsidRPr="00FA74C2" w:rsidTr="0016680E">
        <w:trPr>
          <w:trHeight w:val="1032"/>
        </w:trPr>
        <w:tc>
          <w:tcPr>
            <w:tcW w:w="968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4B072B" w:rsidRPr="00185E62" w:rsidRDefault="004B072B" w:rsidP="00A476C9">
            <w:pPr>
              <w:suppressAutoHyphens/>
              <w:ind w:right="170"/>
              <w:jc w:val="both"/>
              <w:rPr>
                <w:rFonts w:ascii="Spranq eco sans" w:hAnsi="Spranq eco sans"/>
                <w:b/>
                <w:bCs/>
                <w:color w:val="000000"/>
                <w:highlight w:val="yellow"/>
              </w:rPr>
            </w:pPr>
          </w:p>
        </w:tc>
      </w:tr>
    </w:tbl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p w:rsidR="00B47730" w:rsidRPr="00FA74C2" w:rsidRDefault="00B47730" w:rsidP="00AB0B56">
      <w:pPr>
        <w:jc w:val="center"/>
        <w:rPr>
          <w:rFonts w:ascii="Spranq eco sans" w:hAnsi="Spranq eco sans" w:cs="Arial"/>
          <w:sz w:val="28"/>
          <w:szCs w:val="28"/>
        </w:rPr>
      </w:pPr>
    </w:p>
    <w:sectPr w:rsidR="00B47730" w:rsidRPr="00FA74C2" w:rsidSect="002B36FB">
      <w:headerReference w:type="default" r:id="rId9"/>
      <w:footerReference w:type="even" r:id="rId10"/>
      <w:footerReference w:type="default" r:id="rId11"/>
      <w:pgSz w:w="11906" w:h="16838"/>
      <w:pgMar w:top="1134" w:right="1134" w:bottom="1134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07A" w:rsidRDefault="007C007A">
      <w:r>
        <w:separator/>
      </w:r>
    </w:p>
  </w:endnote>
  <w:endnote w:type="continuationSeparator" w:id="0">
    <w:p w:rsidR="007C007A" w:rsidRDefault="007C0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ranq eco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DCE" w:rsidRDefault="005C6DCE" w:rsidP="00140CB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C6DCE" w:rsidRDefault="005C6DCE" w:rsidP="00140CB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DCE" w:rsidRDefault="005C6DCE" w:rsidP="002B36FB">
    <w:pPr>
      <w:pStyle w:val="Rodap"/>
      <w:ind w:right="360"/>
    </w:pPr>
  </w:p>
  <w:p w:rsidR="005C6DCE" w:rsidRDefault="005C6DCE" w:rsidP="002B36FB">
    <w:pPr>
      <w:pStyle w:val="Rodap"/>
      <w:pBdr>
        <w:top w:val="single" w:sz="12" w:space="1" w:color="auto"/>
      </w:pBdr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2819400</wp:posOffset>
              </wp:positionH>
              <wp:positionV relativeFrom="paragraph">
                <wp:posOffset>47625</wp:posOffset>
              </wp:positionV>
              <wp:extent cx="2981325" cy="84772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1325" cy="847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6DCE" w:rsidRPr="000912E0" w:rsidRDefault="005C6DCE" w:rsidP="002B36FB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COORDENADORIA DE ESTATÍSTICA E GESTÃO DE INDICADORES</w:t>
                          </w:r>
                        </w:p>
                        <w:p w:rsidR="005C6DCE" w:rsidRPr="000912E0" w:rsidRDefault="005C6DCE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Avenida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Marquês de São Vicente, 121 – Bloco A – 16º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andar</w:t>
                          </w:r>
                          <w:proofErr w:type="gramEnd"/>
                        </w:p>
                        <w:p w:rsidR="005C6DCE" w:rsidRPr="000912E0" w:rsidRDefault="005C6DCE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São Paulo-SP CEP: 01139-001</w:t>
                          </w:r>
                        </w:p>
                        <w:p w:rsidR="005C6DCE" w:rsidRDefault="005C6DCE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Telefone: (11</w:t>
                          </w:r>
                          <w:r w:rsidRPr="000912E0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)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3150-2317</w:t>
                          </w:r>
                        </w:p>
                        <w:p w:rsidR="005C6DCE" w:rsidRPr="009F5993" w:rsidRDefault="005C6DCE" w:rsidP="002B36FB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estatistica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@trt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sp.</w:t>
                          </w:r>
                          <w:r w:rsidRPr="009F599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jus.br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22pt;margin-top:3.75pt;width:234.75pt;height:6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AIbtAIAALo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" filled="f" stroked="f">
              <v:textbox>
                <w:txbxContent>
                  <w:p w:rsidR="005C6DCE" w:rsidRPr="000912E0" w:rsidRDefault="005C6DCE" w:rsidP="002B36FB">
                    <w:pP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COORDENADORIA DE ESTATÍSTICA E GESTÃO DE INDICADORES</w:t>
                    </w:r>
                  </w:p>
                  <w:p w:rsidR="005C6DCE" w:rsidRPr="000912E0" w:rsidRDefault="005C6DCE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Avenida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Marquês de São Vicente, 121 – Bloco A – 16º andar</w:t>
                    </w:r>
                  </w:p>
                  <w:p w:rsidR="005C6DCE" w:rsidRPr="000912E0" w:rsidRDefault="005C6DCE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São Paulo-SP CEP: 01139-001</w:t>
                    </w:r>
                  </w:p>
                  <w:p w:rsidR="005C6DCE" w:rsidRDefault="005C6DCE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Telefone: (11</w:t>
                    </w:r>
                    <w:r w:rsidRPr="000912E0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)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3150-2317</w:t>
                    </w:r>
                  </w:p>
                  <w:p w:rsidR="005C6DCE" w:rsidRPr="009F5993" w:rsidRDefault="005C6DCE" w:rsidP="002B36FB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E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estatistica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@trt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sp.</w:t>
                    </w:r>
                    <w:r w:rsidRPr="009F5993">
                      <w:rPr>
                        <w:rFonts w:ascii="Arial" w:hAnsi="Arial" w:cs="Arial"/>
                        <w:sz w:val="16"/>
                        <w:szCs w:val="16"/>
                      </w:rPr>
                      <w:t>jus.br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511175</wp:posOffset>
          </wp:positionH>
          <wp:positionV relativeFrom="paragraph">
            <wp:posOffset>85725</wp:posOffset>
          </wp:positionV>
          <wp:extent cx="2045335" cy="356235"/>
          <wp:effectExtent l="0" t="0" r="0" b="5715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5335" cy="3562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5C6DCE" w:rsidRPr="00190DB0" w:rsidRDefault="005C6DCE" w:rsidP="002B36FB">
    <w:pPr>
      <w:pStyle w:val="Rodap"/>
      <w:ind w:right="360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2771775</wp:posOffset>
              </wp:positionH>
              <wp:positionV relativeFrom="paragraph">
                <wp:posOffset>-89535</wp:posOffset>
              </wp:positionV>
              <wp:extent cx="0" cy="571500"/>
              <wp:effectExtent l="9525" t="5715" r="9525" b="13335"/>
              <wp:wrapNone/>
              <wp:docPr id="1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8AFB57C" id="Line 1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7.05pt" to="218.2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l2EgIAACg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"/>
          </w:pict>
        </mc:Fallback>
      </mc:AlternateContent>
    </w:r>
    <w:r>
      <w:tab/>
    </w:r>
  </w:p>
  <w:p w:rsidR="005C6DCE" w:rsidRDefault="005C6DCE" w:rsidP="002B36FB">
    <w:pPr>
      <w:pStyle w:val="Rodap"/>
      <w:ind w:right="360"/>
    </w:pPr>
  </w:p>
  <w:p w:rsidR="005C6DCE" w:rsidRDefault="005C6DCE" w:rsidP="002B36FB">
    <w:pPr>
      <w:pStyle w:val="Rodap"/>
      <w:ind w:right="360"/>
    </w:pPr>
  </w:p>
  <w:p w:rsidR="005C6DCE" w:rsidRDefault="005C6DCE" w:rsidP="002B36FB">
    <w:pPr>
      <w:pStyle w:val="Rodap"/>
      <w:ind w:right="360"/>
    </w:pPr>
  </w:p>
  <w:p w:rsidR="005C6DCE" w:rsidRPr="007E4C21" w:rsidRDefault="005C6DCE" w:rsidP="002B36FB">
    <w:pPr>
      <w:pStyle w:val="Rodap"/>
      <w:tabs>
        <w:tab w:val="clear" w:pos="8504"/>
        <w:tab w:val="right" w:pos="9356"/>
      </w:tabs>
      <w:ind w:right="357"/>
      <w:jc w:val="right"/>
      <w:rPr>
        <w:rFonts w:ascii="Calibri" w:hAnsi="Calibri" w:cs="Calibri"/>
        <w:sz w:val="20"/>
        <w:szCs w:val="20"/>
      </w:rPr>
    </w:pPr>
    <w:r>
      <w:tab/>
    </w:r>
    <w:r>
      <w:tab/>
    </w:r>
    <w:r w:rsidRPr="007E4C21">
      <w:rPr>
        <w:rFonts w:ascii="Calibri" w:hAnsi="Calibri" w:cs="Calibri"/>
        <w:sz w:val="20"/>
        <w:szCs w:val="20"/>
      </w:rPr>
      <w:t xml:space="preserve">     </w:t>
    </w:r>
    <w:r w:rsidRPr="007E4C21">
      <w:rPr>
        <w:rFonts w:ascii="Calibri" w:hAnsi="Calibri" w:cs="Calibri"/>
        <w:sz w:val="20"/>
        <w:szCs w:val="20"/>
      </w:rPr>
      <w:fldChar w:fldCharType="begin"/>
    </w:r>
    <w:r w:rsidRPr="007E4C21">
      <w:rPr>
        <w:rFonts w:ascii="Calibri" w:hAnsi="Calibri" w:cs="Calibri"/>
        <w:sz w:val="20"/>
        <w:szCs w:val="20"/>
      </w:rPr>
      <w:instrText>PAGE   \* MERGEFORMAT</w:instrText>
    </w:r>
    <w:r w:rsidRPr="007E4C21">
      <w:rPr>
        <w:rFonts w:ascii="Calibri" w:hAnsi="Calibri" w:cs="Calibri"/>
        <w:sz w:val="20"/>
        <w:szCs w:val="20"/>
      </w:rPr>
      <w:fldChar w:fldCharType="separate"/>
    </w:r>
    <w:r w:rsidR="00123AE6">
      <w:rPr>
        <w:rFonts w:ascii="Calibri" w:hAnsi="Calibri" w:cs="Calibri"/>
        <w:noProof/>
        <w:sz w:val="20"/>
        <w:szCs w:val="20"/>
      </w:rPr>
      <w:t>1</w:t>
    </w:r>
    <w:r w:rsidRPr="007E4C21">
      <w:rPr>
        <w:rFonts w:ascii="Calibri" w:hAnsi="Calibri" w:cs="Calibri"/>
        <w:sz w:val="20"/>
        <w:szCs w:val="20"/>
      </w:rPr>
      <w:fldChar w:fldCharType="end"/>
    </w:r>
    <w:r w:rsidRPr="007E4C21">
      <w:rPr>
        <w:rFonts w:ascii="Calibri" w:hAnsi="Calibri" w:cs="Calibri"/>
        <w:sz w:val="20"/>
        <w:szCs w:val="20"/>
      </w:rPr>
      <w:tab/>
    </w:r>
    <w:r w:rsidRPr="007E4C21">
      <w:rPr>
        <w:rFonts w:ascii="Calibri" w:hAnsi="Calibri" w:cs="Calibri"/>
        <w:sz w:val="20"/>
        <w:szCs w:val="20"/>
      </w:rPr>
      <w:tab/>
    </w:r>
  </w:p>
  <w:p w:rsidR="005C6DCE" w:rsidRPr="004928AB" w:rsidRDefault="005C6DCE" w:rsidP="00190DB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07A" w:rsidRDefault="007C007A">
      <w:r>
        <w:separator/>
      </w:r>
    </w:p>
  </w:footnote>
  <w:footnote w:type="continuationSeparator" w:id="0">
    <w:p w:rsidR="007C007A" w:rsidRDefault="007C00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DCE" w:rsidRDefault="005C6DCE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2678430</wp:posOffset>
          </wp:positionH>
          <wp:positionV relativeFrom="paragraph">
            <wp:posOffset>24130</wp:posOffset>
          </wp:positionV>
          <wp:extent cx="666750" cy="671830"/>
          <wp:effectExtent l="0" t="0" r="0" b="0"/>
          <wp:wrapNone/>
          <wp:docPr id="12" name="Imagem 12" descr="Brasão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Brasão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6DCE" w:rsidRDefault="005C6DCE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5C6DCE" w:rsidRDefault="005C6DCE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5C6DCE" w:rsidRPr="00327095" w:rsidRDefault="005C6DCE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5C6DCE" w:rsidRDefault="005C6DCE" w:rsidP="00154C7D">
    <w:pPr>
      <w:tabs>
        <w:tab w:val="left" w:pos="0"/>
      </w:tabs>
      <w:ind w:left="-180"/>
      <w:jc w:val="center"/>
      <w:rPr>
        <w:rFonts w:ascii="Arial" w:hAnsi="Arial" w:cs="Arial"/>
        <w:sz w:val="18"/>
        <w:szCs w:val="18"/>
      </w:rPr>
    </w:pPr>
  </w:p>
  <w:p w:rsidR="005C6DCE" w:rsidRPr="00F40C43" w:rsidRDefault="005C6DCE" w:rsidP="00154C7D">
    <w:pPr>
      <w:tabs>
        <w:tab w:val="left" w:pos="0"/>
      </w:tabs>
      <w:ind w:left="-180"/>
      <w:jc w:val="center"/>
      <w:rPr>
        <w:rFonts w:ascii="Arial" w:hAnsi="Arial" w:cs="Arial"/>
        <w:sz w:val="14"/>
        <w:szCs w:val="14"/>
      </w:rPr>
    </w:pPr>
  </w:p>
  <w:p w:rsidR="005C6DCE" w:rsidRDefault="005C6DCE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Tribunal Regional do Trabalho da 2ª Região</w:t>
    </w:r>
  </w:p>
  <w:p w:rsidR="005C6DCE" w:rsidRDefault="005C6DCE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Coordenadoria de Estatística e Gestão de indicadores</w:t>
    </w:r>
  </w:p>
  <w:p w:rsidR="005C6DCE" w:rsidRPr="00154C7D" w:rsidRDefault="005C6DCE" w:rsidP="00154C7D">
    <w:pPr>
      <w:pStyle w:val="NormalWeb"/>
      <w:spacing w:before="0" w:beforeAutospacing="0" w:after="0" w:afterAutospacing="0"/>
      <w:jc w:val="center"/>
      <w:rPr>
        <w:rFonts w:ascii="Arial" w:hAnsi="Arial" w:cs="Arial"/>
        <w:b/>
        <w:sz w:val="18"/>
        <w:szCs w:val="18"/>
      </w:rPr>
    </w:pPr>
  </w:p>
  <w:p w:rsidR="005C6DCE" w:rsidRPr="00154C7D" w:rsidRDefault="005C6DCE" w:rsidP="00154C7D">
    <w:pPr>
      <w:jc w:val="center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AEA"/>
    <w:multiLevelType w:val="hybridMultilevel"/>
    <w:tmpl w:val="17AC728E"/>
    <w:lvl w:ilvl="0" w:tplc="40427A58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>
    <w:nsid w:val="07626C83"/>
    <w:multiLevelType w:val="multilevel"/>
    <w:tmpl w:val="490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E200DE"/>
    <w:multiLevelType w:val="multilevel"/>
    <w:tmpl w:val="AC74840C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9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1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7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3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90" w:hanging="2520"/>
      </w:pPr>
      <w:rPr>
        <w:rFonts w:hint="default"/>
      </w:rPr>
    </w:lvl>
  </w:abstractNum>
  <w:abstractNum w:abstractNumId="3">
    <w:nsid w:val="48EA04EE"/>
    <w:multiLevelType w:val="hybridMultilevel"/>
    <w:tmpl w:val="78DE805E"/>
    <w:lvl w:ilvl="0" w:tplc="0416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>
    <w:nsid w:val="4D447513"/>
    <w:multiLevelType w:val="hybridMultilevel"/>
    <w:tmpl w:val="98C2CC48"/>
    <w:lvl w:ilvl="0" w:tplc="60D8B94E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50" w:hanging="360"/>
      </w:pPr>
    </w:lvl>
    <w:lvl w:ilvl="2" w:tplc="0416001B" w:tentative="1">
      <w:start w:val="1"/>
      <w:numFmt w:val="lowerRoman"/>
      <w:lvlText w:val="%3."/>
      <w:lvlJc w:val="right"/>
      <w:pPr>
        <w:ind w:left="1970" w:hanging="180"/>
      </w:pPr>
    </w:lvl>
    <w:lvl w:ilvl="3" w:tplc="0416000F" w:tentative="1">
      <w:start w:val="1"/>
      <w:numFmt w:val="decimal"/>
      <w:lvlText w:val="%4."/>
      <w:lvlJc w:val="left"/>
      <w:pPr>
        <w:ind w:left="2690" w:hanging="360"/>
      </w:pPr>
    </w:lvl>
    <w:lvl w:ilvl="4" w:tplc="04160019" w:tentative="1">
      <w:start w:val="1"/>
      <w:numFmt w:val="lowerLetter"/>
      <w:lvlText w:val="%5."/>
      <w:lvlJc w:val="left"/>
      <w:pPr>
        <w:ind w:left="3410" w:hanging="360"/>
      </w:pPr>
    </w:lvl>
    <w:lvl w:ilvl="5" w:tplc="0416001B" w:tentative="1">
      <w:start w:val="1"/>
      <w:numFmt w:val="lowerRoman"/>
      <w:lvlText w:val="%6."/>
      <w:lvlJc w:val="right"/>
      <w:pPr>
        <w:ind w:left="4130" w:hanging="180"/>
      </w:pPr>
    </w:lvl>
    <w:lvl w:ilvl="6" w:tplc="0416000F" w:tentative="1">
      <w:start w:val="1"/>
      <w:numFmt w:val="decimal"/>
      <w:lvlText w:val="%7."/>
      <w:lvlJc w:val="left"/>
      <w:pPr>
        <w:ind w:left="4850" w:hanging="360"/>
      </w:pPr>
    </w:lvl>
    <w:lvl w:ilvl="7" w:tplc="04160019" w:tentative="1">
      <w:start w:val="1"/>
      <w:numFmt w:val="lowerLetter"/>
      <w:lvlText w:val="%8."/>
      <w:lvlJc w:val="left"/>
      <w:pPr>
        <w:ind w:left="5570" w:hanging="360"/>
      </w:pPr>
    </w:lvl>
    <w:lvl w:ilvl="8" w:tplc="0416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5">
    <w:nsid w:val="58DB20FF"/>
    <w:multiLevelType w:val="hybridMultilevel"/>
    <w:tmpl w:val="15B2A5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FC4113B"/>
    <w:multiLevelType w:val="hybridMultilevel"/>
    <w:tmpl w:val="7CD2E69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7EB4EFD"/>
    <w:multiLevelType w:val="hybridMultilevel"/>
    <w:tmpl w:val="2C9E2BCC"/>
    <w:lvl w:ilvl="0" w:tplc="0416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CB9"/>
    <w:rsid w:val="00000361"/>
    <w:rsid w:val="000010D0"/>
    <w:rsid w:val="000017A5"/>
    <w:rsid w:val="00002D14"/>
    <w:rsid w:val="00003B04"/>
    <w:rsid w:val="00004689"/>
    <w:rsid w:val="00005BC7"/>
    <w:rsid w:val="0001327B"/>
    <w:rsid w:val="00022814"/>
    <w:rsid w:val="00022C6D"/>
    <w:rsid w:val="00024006"/>
    <w:rsid w:val="000312B9"/>
    <w:rsid w:val="000320F5"/>
    <w:rsid w:val="00032565"/>
    <w:rsid w:val="00036851"/>
    <w:rsid w:val="00040636"/>
    <w:rsid w:val="0004425F"/>
    <w:rsid w:val="00051F5A"/>
    <w:rsid w:val="000527FE"/>
    <w:rsid w:val="00052893"/>
    <w:rsid w:val="00056F39"/>
    <w:rsid w:val="000608A1"/>
    <w:rsid w:val="00062729"/>
    <w:rsid w:val="00065740"/>
    <w:rsid w:val="00070D91"/>
    <w:rsid w:val="00072A7C"/>
    <w:rsid w:val="0007588E"/>
    <w:rsid w:val="00080004"/>
    <w:rsid w:val="000809DD"/>
    <w:rsid w:val="000817B0"/>
    <w:rsid w:val="000817C9"/>
    <w:rsid w:val="00082D86"/>
    <w:rsid w:val="0009119D"/>
    <w:rsid w:val="000912E0"/>
    <w:rsid w:val="000919D8"/>
    <w:rsid w:val="00092397"/>
    <w:rsid w:val="00096EA0"/>
    <w:rsid w:val="000A0258"/>
    <w:rsid w:val="000A0BBF"/>
    <w:rsid w:val="000A0ED4"/>
    <w:rsid w:val="000A28D6"/>
    <w:rsid w:val="000A2A98"/>
    <w:rsid w:val="000A3479"/>
    <w:rsid w:val="000A3CA8"/>
    <w:rsid w:val="000A439F"/>
    <w:rsid w:val="000A6909"/>
    <w:rsid w:val="000B354A"/>
    <w:rsid w:val="000B419F"/>
    <w:rsid w:val="000B5A48"/>
    <w:rsid w:val="000B5F9D"/>
    <w:rsid w:val="000B6122"/>
    <w:rsid w:val="000B7F33"/>
    <w:rsid w:val="000C05C7"/>
    <w:rsid w:val="000C1153"/>
    <w:rsid w:val="000C2671"/>
    <w:rsid w:val="000C2CB2"/>
    <w:rsid w:val="000C4EAA"/>
    <w:rsid w:val="000C542A"/>
    <w:rsid w:val="000D139E"/>
    <w:rsid w:val="000D340E"/>
    <w:rsid w:val="000D42F5"/>
    <w:rsid w:val="000D49F7"/>
    <w:rsid w:val="000D5883"/>
    <w:rsid w:val="000E7728"/>
    <w:rsid w:val="000F0D89"/>
    <w:rsid w:val="000F2AF9"/>
    <w:rsid w:val="000F3AB5"/>
    <w:rsid w:val="000F4C1D"/>
    <w:rsid w:val="000F53E5"/>
    <w:rsid w:val="000F670A"/>
    <w:rsid w:val="000F6E49"/>
    <w:rsid w:val="00104606"/>
    <w:rsid w:val="0011126B"/>
    <w:rsid w:val="001141D7"/>
    <w:rsid w:val="001178F6"/>
    <w:rsid w:val="00122A1F"/>
    <w:rsid w:val="00123AE6"/>
    <w:rsid w:val="00124387"/>
    <w:rsid w:val="001243D1"/>
    <w:rsid w:val="00124B44"/>
    <w:rsid w:val="00126A17"/>
    <w:rsid w:val="0013293B"/>
    <w:rsid w:val="00133BF3"/>
    <w:rsid w:val="00134C3B"/>
    <w:rsid w:val="00135473"/>
    <w:rsid w:val="00140CB9"/>
    <w:rsid w:val="00140F1B"/>
    <w:rsid w:val="00141FB3"/>
    <w:rsid w:val="00142F96"/>
    <w:rsid w:val="00144A31"/>
    <w:rsid w:val="00146E1A"/>
    <w:rsid w:val="00147DA2"/>
    <w:rsid w:val="00151B24"/>
    <w:rsid w:val="00151F87"/>
    <w:rsid w:val="00154C7D"/>
    <w:rsid w:val="00155E41"/>
    <w:rsid w:val="00156BDC"/>
    <w:rsid w:val="00160388"/>
    <w:rsid w:val="001609A9"/>
    <w:rsid w:val="00161EE0"/>
    <w:rsid w:val="00164826"/>
    <w:rsid w:val="0016548F"/>
    <w:rsid w:val="00165EDB"/>
    <w:rsid w:val="0016680E"/>
    <w:rsid w:val="00171F98"/>
    <w:rsid w:val="00173819"/>
    <w:rsid w:val="00175AF4"/>
    <w:rsid w:val="001765AB"/>
    <w:rsid w:val="00180441"/>
    <w:rsid w:val="001849E7"/>
    <w:rsid w:val="00185E62"/>
    <w:rsid w:val="001905BE"/>
    <w:rsid w:val="00190DB0"/>
    <w:rsid w:val="00191D06"/>
    <w:rsid w:val="00191DD2"/>
    <w:rsid w:val="00192338"/>
    <w:rsid w:val="0019239A"/>
    <w:rsid w:val="001941CB"/>
    <w:rsid w:val="001A0E9F"/>
    <w:rsid w:val="001A3BF4"/>
    <w:rsid w:val="001A727D"/>
    <w:rsid w:val="001A72A6"/>
    <w:rsid w:val="001A787A"/>
    <w:rsid w:val="001B03F8"/>
    <w:rsid w:val="001B3671"/>
    <w:rsid w:val="001B4490"/>
    <w:rsid w:val="001B56AF"/>
    <w:rsid w:val="001B7FF5"/>
    <w:rsid w:val="001C012F"/>
    <w:rsid w:val="001C13DC"/>
    <w:rsid w:val="001C51EE"/>
    <w:rsid w:val="001C6DAF"/>
    <w:rsid w:val="001C70D3"/>
    <w:rsid w:val="001C76F9"/>
    <w:rsid w:val="001D45A5"/>
    <w:rsid w:val="001D4A08"/>
    <w:rsid w:val="001D7770"/>
    <w:rsid w:val="001E1CF1"/>
    <w:rsid w:val="001E21C0"/>
    <w:rsid w:val="001E2DB9"/>
    <w:rsid w:val="001E34F7"/>
    <w:rsid w:val="001E55F2"/>
    <w:rsid w:val="001E611B"/>
    <w:rsid w:val="001E7206"/>
    <w:rsid w:val="001F0DC5"/>
    <w:rsid w:val="001F1B16"/>
    <w:rsid w:val="001F1BF4"/>
    <w:rsid w:val="001F2B11"/>
    <w:rsid w:val="001F3C7E"/>
    <w:rsid w:val="001F5877"/>
    <w:rsid w:val="00201972"/>
    <w:rsid w:val="00201DDD"/>
    <w:rsid w:val="002028A1"/>
    <w:rsid w:val="00204723"/>
    <w:rsid w:val="002059AA"/>
    <w:rsid w:val="00205B1B"/>
    <w:rsid w:val="00205FE1"/>
    <w:rsid w:val="00210627"/>
    <w:rsid w:val="002128CD"/>
    <w:rsid w:val="00216C67"/>
    <w:rsid w:val="002200AF"/>
    <w:rsid w:val="00221295"/>
    <w:rsid w:val="002268F5"/>
    <w:rsid w:val="002273F6"/>
    <w:rsid w:val="0022773B"/>
    <w:rsid w:val="00231843"/>
    <w:rsid w:val="00232E1F"/>
    <w:rsid w:val="0023430F"/>
    <w:rsid w:val="002344F0"/>
    <w:rsid w:val="00236D51"/>
    <w:rsid w:val="00237684"/>
    <w:rsid w:val="002378AB"/>
    <w:rsid w:val="00240E96"/>
    <w:rsid w:val="002439DE"/>
    <w:rsid w:val="00243DA1"/>
    <w:rsid w:val="00245F99"/>
    <w:rsid w:val="00251884"/>
    <w:rsid w:val="00261245"/>
    <w:rsid w:val="00261B31"/>
    <w:rsid w:val="00262776"/>
    <w:rsid w:val="002627A8"/>
    <w:rsid w:val="0026662D"/>
    <w:rsid w:val="0026735A"/>
    <w:rsid w:val="00272798"/>
    <w:rsid w:val="0027338C"/>
    <w:rsid w:val="00273DD1"/>
    <w:rsid w:val="00281094"/>
    <w:rsid w:val="0028294F"/>
    <w:rsid w:val="00283247"/>
    <w:rsid w:val="00286EEA"/>
    <w:rsid w:val="0029311D"/>
    <w:rsid w:val="0029368E"/>
    <w:rsid w:val="0029478B"/>
    <w:rsid w:val="002A189D"/>
    <w:rsid w:val="002A2595"/>
    <w:rsid w:val="002A352F"/>
    <w:rsid w:val="002A4B74"/>
    <w:rsid w:val="002A5391"/>
    <w:rsid w:val="002B33A3"/>
    <w:rsid w:val="002B36FB"/>
    <w:rsid w:val="002B3EDB"/>
    <w:rsid w:val="002B54AA"/>
    <w:rsid w:val="002B634A"/>
    <w:rsid w:val="002B67E7"/>
    <w:rsid w:val="002B6C3A"/>
    <w:rsid w:val="002B79DE"/>
    <w:rsid w:val="002C0FFF"/>
    <w:rsid w:val="002C167F"/>
    <w:rsid w:val="002C4539"/>
    <w:rsid w:val="002C6477"/>
    <w:rsid w:val="002D058A"/>
    <w:rsid w:val="002D123E"/>
    <w:rsid w:val="002D3D53"/>
    <w:rsid w:val="002E1B63"/>
    <w:rsid w:val="002E512E"/>
    <w:rsid w:val="002E5707"/>
    <w:rsid w:val="002E5F21"/>
    <w:rsid w:val="002E7421"/>
    <w:rsid w:val="002F030F"/>
    <w:rsid w:val="002F26D5"/>
    <w:rsid w:val="002F2C0E"/>
    <w:rsid w:val="002F3314"/>
    <w:rsid w:val="002F5172"/>
    <w:rsid w:val="00301752"/>
    <w:rsid w:val="0030236F"/>
    <w:rsid w:val="003023A6"/>
    <w:rsid w:val="00303965"/>
    <w:rsid w:val="003041E5"/>
    <w:rsid w:val="0030471A"/>
    <w:rsid w:val="00306A63"/>
    <w:rsid w:val="00307157"/>
    <w:rsid w:val="00312C90"/>
    <w:rsid w:val="00314B7B"/>
    <w:rsid w:val="0032080A"/>
    <w:rsid w:val="003224F5"/>
    <w:rsid w:val="0032435F"/>
    <w:rsid w:val="00325042"/>
    <w:rsid w:val="00327095"/>
    <w:rsid w:val="00327899"/>
    <w:rsid w:val="0033133E"/>
    <w:rsid w:val="003315B6"/>
    <w:rsid w:val="00334F87"/>
    <w:rsid w:val="003362FE"/>
    <w:rsid w:val="00337361"/>
    <w:rsid w:val="00340AAB"/>
    <w:rsid w:val="0034103F"/>
    <w:rsid w:val="00341950"/>
    <w:rsid w:val="00342162"/>
    <w:rsid w:val="0034390E"/>
    <w:rsid w:val="003460EB"/>
    <w:rsid w:val="0035304A"/>
    <w:rsid w:val="00354D1C"/>
    <w:rsid w:val="00355177"/>
    <w:rsid w:val="00356FE1"/>
    <w:rsid w:val="00363C89"/>
    <w:rsid w:val="00365556"/>
    <w:rsid w:val="00370B2C"/>
    <w:rsid w:val="00372C6B"/>
    <w:rsid w:val="00374439"/>
    <w:rsid w:val="003813F6"/>
    <w:rsid w:val="00381D50"/>
    <w:rsid w:val="003824C1"/>
    <w:rsid w:val="003850E7"/>
    <w:rsid w:val="003858BE"/>
    <w:rsid w:val="0038712E"/>
    <w:rsid w:val="003875F9"/>
    <w:rsid w:val="00387B43"/>
    <w:rsid w:val="0039464E"/>
    <w:rsid w:val="00394C71"/>
    <w:rsid w:val="003951D7"/>
    <w:rsid w:val="00397066"/>
    <w:rsid w:val="003A1595"/>
    <w:rsid w:val="003A6095"/>
    <w:rsid w:val="003A7C8B"/>
    <w:rsid w:val="003B21A0"/>
    <w:rsid w:val="003B320D"/>
    <w:rsid w:val="003B43DC"/>
    <w:rsid w:val="003B6B4F"/>
    <w:rsid w:val="003B7DE0"/>
    <w:rsid w:val="003C0FDE"/>
    <w:rsid w:val="003C27AE"/>
    <w:rsid w:val="003C7D8A"/>
    <w:rsid w:val="003C7DA0"/>
    <w:rsid w:val="003D49D2"/>
    <w:rsid w:val="003D4EFB"/>
    <w:rsid w:val="003D779B"/>
    <w:rsid w:val="003E1850"/>
    <w:rsid w:val="003E299F"/>
    <w:rsid w:val="003E2B47"/>
    <w:rsid w:val="003E53F5"/>
    <w:rsid w:val="003E652A"/>
    <w:rsid w:val="003E7324"/>
    <w:rsid w:val="003E7E53"/>
    <w:rsid w:val="003F010A"/>
    <w:rsid w:val="003F34B1"/>
    <w:rsid w:val="003F454D"/>
    <w:rsid w:val="003F67D8"/>
    <w:rsid w:val="003F7858"/>
    <w:rsid w:val="00401B38"/>
    <w:rsid w:val="004033C0"/>
    <w:rsid w:val="0040496F"/>
    <w:rsid w:val="00405C58"/>
    <w:rsid w:val="00406115"/>
    <w:rsid w:val="0041074D"/>
    <w:rsid w:val="00410791"/>
    <w:rsid w:val="00412C68"/>
    <w:rsid w:val="004132F4"/>
    <w:rsid w:val="00416544"/>
    <w:rsid w:val="00421082"/>
    <w:rsid w:val="00421352"/>
    <w:rsid w:val="00423374"/>
    <w:rsid w:val="0042446D"/>
    <w:rsid w:val="00424844"/>
    <w:rsid w:val="00425540"/>
    <w:rsid w:val="0042605A"/>
    <w:rsid w:val="004262B0"/>
    <w:rsid w:val="00431078"/>
    <w:rsid w:val="004331DE"/>
    <w:rsid w:val="00434B1D"/>
    <w:rsid w:val="00434D37"/>
    <w:rsid w:val="00437437"/>
    <w:rsid w:val="00437C88"/>
    <w:rsid w:val="00440792"/>
    <w:rsid w:val="00440BF9"/>
    <w:rsid w:val="00444FC7"/>
    <w:rsid w:val="004450D6"/>
    <w:rsid w:val="00446B33"/>
    <w:rsid w:val="004501BE"/>
    <w:rsid w:val="00450554"/>
    <w:rsid w:val="00452E2A"/>
    <w:rsid w:val="00452E44"/>
    <w:rsid w:val="004554BE"/>
    <w:rsid w:val="00455E5D"/>
    <w:rsid w:val="00456882"/>
    <w:rsid w:val="00462636"/>
    <w:rsid w:val="00463E5F"/>
    <w:rsid w:val="00464CD0"/>
    <w:rsid w:val="00472F4E"/>
    <w:rsid w:val="00473F77"/>
    <w:rsid w:val="0047510C"/>
    <w:rsid w:val="004822B5"/>
    <w:rsid w:val="00484481"/>
    <w:rsid w:val="004928AB"/>
    <w:rsid w:val="00493022"/>
    <w:rsid w:val="00494647"/>
    <w:rsid w:val="0049565B"/>
    <w:rsid w:val="004977C8"/>
    <w:rsid w:val="004A1366"/>
    <w:rsid w:val="004A5CC6"/>
    <w:rsid w:val="004A7C40"/>
    <w:rsid w:val="004A7C68"/>
    <w:rsid w:val="004B072B"/>
    <w:rsid w:val="004B3563"/>
    <w:rsid w:val="004B3EEB"/>
    <w:rsid w:val="004B40FA"/>
    <w:rsid w:val="004B4228"/>
    <w:rsid w:val="004C0E0C"/>
    <w:rsid w:val="004C19DA"/>
    <w:rsid w:val="004C1D55"/>
    <w:rsid w:val="004C3E32"/>
    <w:rsid w:val="004C526A"/>
    <w:rsid w:val="004C7D9A"/>
    <w:rsid w:val="004D05A6"/>
    <w:rsid w:val="004D19F5"/>
    <w:rsid w:val="004D2BFE"/>
    <w:rsid w:val="004D4135"/>
    <w:rsid w:val="004D7987"/>
    <w:rsid w:val="004E00F2"/>
    <w:rsid w:val="004E2D94"/>
    <w:rsid w:val="004E42B6"/>
    <w:rsid w:val="004E5B80"/>
    <w:rsid w:val="004F00D4"/>
    <w:rsid w:val="004F1F09"/>
    <w:rsid w:val="004F297B"/>
    <w:rsid w:val="004F2E7B"/>
    <w:rsid w:val="004F441B"/>
    <w:rsid w:val="004F6A57"/>
    <w:rsid w:val="00505247"/>
    <w:rsid w:val="005113AE"/>
    <w:rsid w:val="00511D58"/>
    <w:rsid w:val="00512F14"/>
    <w:rsid w:val="00515C6C"/>
    <w:rsid w:val="00516627"/>
    <w:rsid w:val="00521C0A"/>
    <w:rsid w:val="00523072"/>
    <w:rsid w:val="005268BB"/>
    <w:rsid w:val="00530959"/>
    <w:rsid w:val="00530E45"/>
    <w:rsid w:val="0053216A"/>
    <w:rsid w:val="0053612A"/>
    <w:rsid w:val="00542816"/>
    <w:rsid w:val="005434CE"/>
    <w:rsid w:val="00543B6C"/>
    <w:rsid w:val="00545BE7"/>
    <w:rsid w:val="0054622E"/>
    <w:rsid w:val="005470A2"/>
    <w:rsid w:val="00547683"/>
    <w:rsid w:val="00550A15"/>
    <w:rsid w:val="00554C77"/>
    <w:rsid w:val="00554E1E"/>
    <w:rsid w:val="0055568B"/>
    <w:rsid w:val="0055584F"/>
    <w:rsid w:val="00563882"/>
    <w:rsid w:val="005654B7"/>
    <w:rsid w:val="00566C89"/>
    <w:rsid w:val="00567BC1"/>
    <w:rsid w:val="00570588"/>
    <w:rsid w:val="005713E5"/>
    <w:rsid w:val="00571C2E"/>
    <w:rsid w:val="00575291"/>
    <w:rsid w:val="00575DB4"/>
    <w:rsid w:val="005764F0"/>
    <w:rsid w:val="00577926"/>
    <w:rsid w:val="005871C3"/>
    <w:rsid w:val="00590C3A"/>
    <w:rsid w:val="00591A7D"/>
    <w:rsid w:val="0059337D"/>
    <w:rsid w:val="00596581"/>
    <w:rsid w:val="005966D0"/>
    <w:rsid w:val="005A3321"/>
    <w:rsid w:val="005A7D55"/>
    <w:rsid w:val="005B20A6"/>
    <w:rsid w:val="005B2D7C"/>
    <w:rsid w:val="005B2F09"/>
    <w:rsid w:val="005B3EDE"/>
    <w:rsid w:val="005B4E59"/>
    <w:rsid w:val="005B65FF"/>
    <w:rsid w:val="005B7475"/>
    <w:rsid w:val="005C2CAC"/>
    <w:rsid w:val="005C5904"/>
    <w:rsid w:val="005C6DCE"/>
    <w:rsid w:val="005D031C"/>
    <w:rsid w:val="005D0C18"/>
    <w:rsid w:val="005D2E2F"/>
    <w:rsid w:val="005D32E4"/>
    <w:rsid w:val="005D46BE"/>
    <w:rsid w:val="005D46FC"/>
    <w:rsid w:val="005D56AD"/>
    <w:rsid w:val="005E0B1F"/>
    <w:rsid w:val="005E24C2"/>
    <w:rsid w:val="005E4D95"/>
    <w:rsid w:val="005E523D"/>
    <w:rsid w:val="005E6AD6"/>
    <w:rsid w:val="005E7CE8"/>
    <w:rsid w:val="005F0A89"/>
    <w:rsid w:val="005F2801"/>
    <w:rsid w:val="005F5727"/>
    <w:rsid w:val="005F603F"/>
    <w:rsid w:val="005F68A1"/>
    <w:rsid w:val="005F7865"/>
    <w:rsid w:val="005F7C81"/>
    <w:rsid w:val="00602539"/>
    <w:rsid w:val="006033EF"/>
    <w:rsid w:val="00604687"/>
    <w:rsid w:val="00604B09"/>
    <w:rsid w:val="00605796"/>
    <w:rsid w:val="00610D66"/>
    <w:rsid w:val="00611B39"/>
    <w:rsid w:val="00612E4E"/>
    <w:rsid w:val="006134F5"/>
    <w:rsid w:val="00621C26"/>
    <w:rsid w:val="00623B8F"/>
    <w:rsid w:val="00623E42"/>
    <w:rsid w:val="006246A3"/>
    <w:rsid w:val="00624FA6"/>
    <w:rsid w:val="006353EC"/>
    <w:rsid w:val="00635E3D"/>
    <w:rsid w:val="00635EE5"/>
    <w:rsid w:val="00635FFD"/>
    <w:rsid w:val="00640BC4"/>
    <w:rsid w:val="00641900"/>
    <w:rsid w:val="00642ABA"/>
    <w:rsid w:val="006468FF"/>
    <w:rsid w:val="00646F8E"/>
    <w:rsid w:val="00650587"/>
    <w:rsid w:val="00650756"/>
    <w:rsid w:val="0065206B"/>
    <w:rsid w:val="0065338B"/>
    <w:rsid w:val="0065342F"/>
    <w:rsid w:val="006536BB"/>
    <w:rsid w:val="006555AD"/>
    <w:rsid w:val="00663331"/>
    <w:rsid w:val="006657EC"/>
    <w:rsid w:val="00674079"/>
    <w:rsid w:val="00675696"/>
    <w:rsid w:val="006817EC"/>
    <w:rsid w:val="00682525"/>
    <w:rsid w:val="00686D04"/>
    <w:rsid w:val="006966D4"/>
    <w:rsid w:val="00697D0B"/>
    <w:rsid w:val="006A102E"/>
    <w:rsid w:val="006A148D"/>
    <w:rsid w:val="006A16BC"/>
    <w:rsid w:val="006A16E3"/>
    <w:rsid w:val="006A3AAE"/>
    <w:rsid w:val="006A5209"/>
    <w:rsid w:val="006A647D"/>
    <w:rsid w:val="006A6ED3"/>
    <w:rsid w:val="006B19FF"/>
    <w:rsid w:val="006B4740"/>
    <w:rsid w:val="006B4A69"/>
    <w:rsid w:val="006B5D5B"/>
    <w:rsid w:val="006C2798"/>
    <w:rsid w:val="006C31B7"/>
    <w:rsid w:val="006C5A79"/>
    <w:rsid w:val="006C6035"/>
    <w:rsid w:val="006C6411"/>
    <w:rsid w:val="006D06ED"/>
    <w:rsid w:val="006D0B01"/>
    <w:rsid w:val="006D3802"/>
    <w:rsid w:val="006D670F"/>
    <w:rsid w:val="006D72CA"/>
    <w:rsid w:val="006E2285"/>
    <w:rsid w:val="006E29AB"/>
    <w:rsid w:val="006E3149"/>
    <w:rsid w:val="006E38B4"/>
    <w:rsid w:val="006E4032"/>
    <w:rsid w:val="006F0BF2"/>
    <w:rsid w:val="006F2F16"/>
    <w:rsid w:val="006F45B1"/>
    <w:rsid w:val="00702C77"/>
    <w:rsid w:val="00704E16"/>
    <w:rsid w:val="007067D8"/>
    <w:rsid w:val="007070D7"/>
    <w:rsid w:val="00715F0A"/>
    <w:rsid w:val="00717EB0"/>
    <w:rsid w:val="00724BB9"/>
    <w:rsid w:val="00725685"/>
    <w:rsid w:val="0073167C"/>
    <w:rsid w:val="00731743"/>
    <w:rsid w:val="007318FC"/>
    <w:rsid w:val="00731CB1"/>
    <w:rsid w:val="007341AA"/>
    <w:rsid w:val="0074015B"/>
    <w:rsid w:val="0074220A"/>
    <w:rsid w:val="007465D0"/>
    <w:rsid w:val="00752E40"/>
    <w:rsid w:val="00753FEB"/>
    <w:rsid w:val="00754550"/>
    <w:rsid w:val="00760BF2"/>
    <w:rsid w:val="00760DDA"/>
    <w:rsid w:val="007630CB"/>
    <w:rsid w:val="00772751"/>
    <w:rsid w:val="00773046"/>
    <w:rsid w:val="007738DB"/>
    <w:rsid w:val="00774266"/>
    <w:rsid w:val="00776133"/>
    <w:rsid w:val="00776D06"/>
    <w:rsid w:val="00780DB7"/>
    <w:rsid w:val="00781069"/>
    <w:rsid w:val="00782C76"/>
    <w:rsid w:val="00784EEB"/>
    <w:rsid w:val="007862E3"/>
    <w:rsid w:val="007866FB"/>
    <w:rsid w:val="00791C52"/>
    <w:rsid w:val="00792FD7"/>
    <w:rsid w:val="0079704E"/>
    <w:rsid w:val="007A39D6"/>
    <w:rsid w:val="007A3B4F"/>
    <w:rsid w:val="007A3B63"/>
    <w:rsid w:val="007A65B8"/>
    <w:rsid w:val="007B1503"/>
    <w:rsid w:val="007B1AD9"/>
    <w:rsid w:val="007B1B07"/>
    <w:rsid w:val="007B2C1E"/>
    <w:rsid w:val="007B604F"/>
    <w:rsid w:val="007C007A"/>
    <w:rsid w:val="007C0572"/>
    <w:rsid w:val="007C77D3"/>
    <w:rsid w:val="007D0629"/>
    <w:rsid w:val="007D0F0D"/>
    <w:rsid w:val="007D1CD6"/>
    <w:rsid w:val="007D37CF"/>
    <w:rsid w:val="007D64A9"/>
    <w:rsid w:val="007D7332"/>
    <w:rsid w:val="007E0B72"/>
    <w:rsid w:val="007F12F4"/>
    <w:rsid w:val="007F5BB1"/>
    <w:rsid w:val="007F67EE"/>
    <w:rsid w:val="008001C3"/>
    <w:rsid w:val="008007A3"/>
    <w:rsid w:val="00804651"/>
    <w:rsid w:val="00811C0D"/>
    <w:rsid w:val="00813F5A"/>
    <w:rsid w:val="008156ED"/>
    <w:rsid w:val="008163B7"/>
    <w:rsid w:val="00826F5C"/>
    <w:rsid w:val="00827A46"/>
    <w:rsid w:val="00827B7E"/>
    <w:rsid w:val="00827E2F"/>
    <w:rsid w:val="00833945"/>
    <w:rsid w:val="00833B98"/>
    <w:rsid w:val="00834CA5"/>
    <w:rsid w:val="00842473"/>
    <w:rsid w:val="008436B4"/>
    <w:rsid w:val="00846850"/>
    <w:rsid w:val="00846D05"/>
    <w:rsid w:val="008512A9"/>
    <w:rsid w:val="008512CB"/>
    <w:rsid w:val="00853D4C"/>
    <w:rsid w:val="00856FD4"/>
    <w:rsid w:val="00857F2C"/>
    <w:rsid w:val="00862948"/>
    <w:rsid w:val="008714A9"/>
    <w:rsid w:val="0087330F"/>
    <w:rsid w:val="00873B49"/>
    <w:rsid w:val="00873F1F"/>
    <w:rsid w:val="008747B9"/>
    <w:rsid w:val="0087580C"/>
    <w:rsid w:val="008763D8"/>
    <w:rsid w:val="00877190"/>
    <w:rsid w:val="00880933"/>
    <w:rsid w:val="0088246C"/>
    <w:rsid w:val="00885C5F"/>
    <w:rsid w:val="0088702F"/>
    <w:rsid w:val="00892AE2"/>
    <w:rsid w:val="00892C98"/>
    <w:rsid w:val="00893E31"/>
    <w:rsid w:val="00895141"/>
    <w:rsid w:val="00895BB9"/>
    <w:rsid w:val="00895C1A"/>
    <w:rsid w:val="008963D7"/>
    <w:rsid w:val="008A0747"/>
    <w:rsid w:val="008A1A5A"/>
    <w:rsid w:val="008A34EA"/>
    <w:rsid w:val="008A3E64"/>
    <w:rsid w:val="008A6FFF"/>
    <w:rsid w:val="008B0339"/>
    <w:rsid w:val="008B11CB"/>
    <w:rsid w:val="008B28A4"/>
    <w:rsid w:val="008B6AE5"/>
    <w:rsid w:val="008C13C4"/>
    <w:rsid w:val="008C388A"/>
    <w:rsid w:val="008C3C3E"/>
    <w:rsid w:val="008C4558"/>
    <w:rsid w:val="008C4DE0"/>
    <w:rsid w:val="008D214D"/>
    <w:rsid w:val="008D249A"/>
    <w:rsid w:val="008D2B6F"/>
    <w:rsid w:val="008D68AD"/>
    <w:rsid w:val="008E3491"/>
    <w:rsid w:val="008E3DC9"/>
    <w:rsid w:val="008E3E82"/>
    <w:rsid w:val="008E3FD4"/>
    <w:rsid w:val="008E4B3E"/>
    <w:rsid w:val="008E5E3C"/>
    <w:rsid w:val="008E6CD6"/>
    <w:rsid w:val="008E6D5E"/>
    <w:rsid w:val="008F0993"/>
    <w:rsid w:val="008F3277"/>
    <w:rsid w:val="008F5582"/>
    <w:rsid w:val="008F796C"/>
    <w:rsid w:val="00901645"/>
    <w:rsid w:val="00902441"/>
    <w:rsid w:val="00904F7B"/>
    <w:rsid w:val="009100AD"/>
    <w:rsid w:val="009100DD"/>
    <w:rsid w:val="00911938"/>
    <w:rsid w:val="009136B6"/>
    <w:rsid w:val="00913AF4"/>
    <w:rsid w:val="00924E91"/>
    <w:rsid w:val="009270F8"/>
    <w:rsid w:val="00930CAD"/>
    <w:rsid w:val="00931FE4"/>
    <w:rsid w:val="00932F03"/>
    <w:rsid w:val="00933B97"/>
    <w:rsid w:val="00937F17"/>
    <w:rsid w:val="009413D3"/>
    <w:rsid w:val="00941C6A"/>
    <w:rsid w:val="009438A1"/>
    <w:rsid w:val="00953D87"/>
    <w:rsid w:val="00954C48"/>
    <w:rsid w:val="00955118"/>
    <w:rsid w:val="0095586D"/>
    <w:rsid w:val="0095758B"/>
    <w:rsid w:val="0096027D"/>
    <w:rsid w:val="009633B9"/>
    <w:rsid w:val="009635D9"/>
    <w:rsid w:val="009700DB"/>
    <w:rsid w:val="00970D50"/>
    <w:rsid w:val="00971CD9"/>
    <w:rsid w:val="00973CA7"/>
    <w:rsid w:val="00975D26"/>
    <w:rsid w:val="0098654D"/>
    <w:rsid w:val="00987856"/>
    <w:rsid w:val="00993DD6"/>
    <w:rsid w:val="00995252"/>
    <w:rsid w:val="0099706C"/>
    <w:rsid w:val="009A5772"/>
    <w:rsid w:val="009A7A6D"/>
    <w:rsid w:val="009A7D44"/>
    <w:rsid w:val="009B68B0"/>
    <w:rsid w:val="009B6F52"/>
    <w:rsid w:val="009B7528"/>
    <w:rsid w:val="009B7A47"/>
    <w:rsid w:val="009C1120"/>
    <w:rsid w:val="009C4EB5"/>
    <w:rsid w:val="009C4F78"/>
    <w:rsid w:val="009C5EC3"/>
    <w:rsid w:val="009D0A5E"/>
    <w:rsid w:val="009D1945"/>
    <w:rsid w:val="009D736C"/>
    <w:rsid w:val="009E0B72"/>
    <w:rsid w:val="009E0BD5"/>
    <w:rsid w:val="009E1D44"/>
    <w:rsid w:val="009E3DBD"/>
    <w:rsid w:val="009E54C9"/>
    <w:rsid w:val="009E5CAA"/>
    <w:rsid w:val="009E6113"/>
    <w:rsid w:val="009F2229"/>
    <w:rsid w:val="009F2266"/>
    <w:rsid w:val="009F2283"/>
    <w:rsid w:val="009F2BAC"/>
    <w:rsid w:val="009F458C"/>
    <w:rsid w:val="009F5993"/>
    <w:rsid w:val="009F62CC"/>
    <w:rsid w:val="00A006C7"/>
    <w:rsid w:val="00A012D0"/>
    <w:rsid w:val="00A0151F"/>
    <w:rsid w:val="00A0670E"/>
    <w:rsid w:val="00A102F3"/>
    <w:rsid w:val="00A108D1"/>
    <w:rsid w:val="00A137EA"/>
    <w:rsid w:val="00A1573C"/>
    <w:rsid w:val="00A178AA"/>
    <w:rsid w:val="00A17B3F"/>
    <w:rsid w:val="00A20A52"/>
    <w:rsid w:val="00A22C2A"/>
    <w:rsid w:val="00A234CB"/>
    <w:rsid w:val="00A24202"/>
    <w:rsid w:val="00A3445E"/>
    <w:rsid w:val="00A3490A"/>
    <w:rsid w:val="00A35706"/>
    <w:rsid w:val="00A37B47"/>
    <w:rsid w:val="00A37EBC"/>
    <w:rsid w:val="00A403FE"/>
    <w:rsid w:val="00A4183C"/>
    <w:rsid w:val="00A44C76"/>
    <w:rsid w:val="00A45D75"/>
    <w:rsid w:val="00A47092"/>
    <w:rsid w:val="00A476C9"/>
    <w:rsid w:val="00A52D08"/>
    <w:rsid w:val="00A54982"/>
    <w:rsid w:val="00A643AF"/>
    <w:rsid w:val="00A64FEF"/>
    <w:rsid w:val="00A653B3"/>
    <w:rsid w:val="00A65A76"/>
    <w:rsid w:val="00A67607"/>
    <w:rsid w:val="00A701B9"/>
    <w:rsid w:val="00A714CA"/>
    <w:rsid w:val="00A71CF5"/>
    <w:rsid w:val="00A8140B"/>
    <w:rsid w:val="00A84D3E"/>
    <w:rsid w:val="00A84FF5"/>
    <w:rsid w:val="00A8540C"/>
    <w:rsid w:val="00A85691"/>
    <w:rsid w:val="00A8648A"/>
    <w:rsid w:val="00A867F7"/>
    <w:rsid w:val="00A87FE4"/>
    <w:rsid w:val="00A94174"/>
    <w:rsid w:val="00A94EFE"/>
    <w:rsid w:val="00A965E6"/>
    <w:rsid w:val="00A969DC"/>
    <w:rsid w:val="00A96FA5"/>
    <w:rsid w:val="00AA2A8D"/>
    <w:rsid w:val="00AA32FF"/>
    <w:rsid w:val="00AA3837"/>
    <w:rsid w:val="00AA3DCE"/>
    <w:rsid w:val="00AB07B6"/>
    <w:rsid w:val="00AB0B56"/>
    <w:rsid w:val="00AB4A3A"/>
    <w:rsid w:val="00AB791E"/>
    <w:rsid w:val="00AC5CAC"/>
    <w:rsid w:val="00AC62D2"/>
    <w:rsid w:val="00AD24B1"/>
    <w:rsid w:val="00AD45D6"/>
    <w:rsid w:val="00AD46A9"/>
    <w:rsid w:val="00AD5FF3"/>
    <w:rsid w:val="00AD752F"/>
    <w:rsid w:val="00AD7F6A"/>
    <w:rsid w:val="00AE0311"/>
    <w:rsid w:val="00AF0E00"/>
    <w:rsid w:val="00AF12AA"/>
    <w:rsid w:val="00AF3A0E"/>
    <w:rsid w:val="00AF5569"/>
    <w:rsid w:val="00AF61E4"/>
    <w:rsid w:val="00B00A66"/>
    <w:rsid w:val="00B043FA"/>
    <w:rsid w:val="00B046C7"/>
    <w:rsid w:val="00B063D6"/>
    <w:rsid w:val="00B14340"/>
    <w:rsid w:val="00B1469C"/>
    <w:rsid w:val="00B1709B"/>
    <w:rsid w:val="00B20044"/>
    <w:rsid w:val="00B214F1"/>
    <w:rsid w:val="00B230E8"/>
    <w:rsid w:val="00B24911"/>
    <w:rsid w:val="00B25EDD"/>
    <w:rsid w:val="00B270F0"/>
    <w:rsid w:val="00B27482"/>
    <w:rsid w:val="00B30360"/>
    <w:rsid w:val="00B33409"/>
    <w:rsid w:val="00B35E45"/>
    <w:rsid w:val="00B4092F"/>
    <w:rsid w:val="00B40AD9"/>
    <w:rsid w:val="00B44748"/>
    <w:rsid w:val="00B45013"/>
    <w:rsid w:val="00B47730"/>
    <w:rsid w:val="00B50141"/>
    <w:rsid w:val="00B512C5"/>
    <w:rsid w:val="00B5282D"/>
    <w:rsid w:val="00B53504"/>
    <w:rsid w:val="00B53A62"/>
    <w:rsid w:val="00B547B7"/>
    <w:rsid w:val="00B63B40"/>
    <w:rsid w:val="00B64523"/>
    <w:rsid w:val="00B66356"/>
    <w:rsid w:val="00B67FDA"/>
    <w:rsid w:val="00B72C64"/>
    <w:rsid w:val="00B73710"/>
    <w:rsid w:val="00B81825"/>
    <w:rsid w:val="00B83DEF"/>
    <w:rsid w:val="00B8613A"/>
    <w:rsid w:val="00B86AC1"/>
    <w:rsid w:val="00B8764B"/>
    <w:rsid w:val="00B90054"/>
    <w:rsid w:val="00B90431"/>
    <w:rsid w:val="00B933AC"/>
    <w:rsid w:val="00B94DE1"/>
    <w:rsid w:val="00B95A53"/>
    <w:rsid w:val="00B97BF9"/>
    <w:rsid w:val="00BA0C67"/>
    <w:rsid w:val="00BA21D2"/>
    <w:rsid w:val="00BA3BC7"/>
    <w:rsid w:val="00BA431C"/>
    <w:rsid w:val="00BA654C"/>
    <w:rsid w:val="00BB127F"/>
    <w:rsid w:val="00BB13E5"/>
    <w:rsid w:val="00BB19D8"/>
    <w:rsid w:val="00BB210C"/>
    <w:rsid w:val="00BB22A1"/>
    <w:rsid w:val="00BB4699"/>
    <w:rsid w:val="00BB4C38"/>
    <w:rsid w:val="00BC0D3B"/>
    <w:rsid w:val="00BC1517"/>
    <w:rsid w:val="00BC22E4"/>
    <w:rsid w:val="00BC2C34"/>
    <w:rsid w:val="00BC4374"/>
    <w:rsid w:val="00BC697D"/>
    <w:rsid w:val="00BC7AD7"/>
    <w:rsid w:val="00BC7F42"/>
    <w:rsid w:val="00BD0B75"/>
    <w:rsid w:val="00BD3822"/>
    <w:rsid w:val="00BD76C3"/>
    <w:rsid w:val="00BD77DE"/>
    <w:rsid w:val="00BE01D5"/>
    <w:rsid w:val="00BE1CD5"/>
    <w:rsid w:val="00BE35A2"/>
    <w:rsid w:val="00BE3951"/>
    <w:rsid w:val="00BE4D85"/>
    <w:rsid w:val="00BE52A1"/>
    <w:rsid w:val="00BE60AF"/>
    <w:rsid w:val="00BF0859"/>
    <w:rsid w:val="00BF4C72"/>
    <w:rsid w:val="00BF6156"/>
    <w:rsid w:val="00BF7B04"/>
    <w:rsid w:val="00C04A47"/>
    <w:rsid w:val="00C055BF"/>
    <w:rsid w:val="00C10FB4"/>
    <w:rsid w:val="00C14059"/>
    <w:rsid w:val="00C14E67"/>
    <w:rsid w:val="00C157B1"/>
    <w:rsid w:val="00C15E62"/>
    <w:rsid w:val="00C174B6"/>
    <w:rsid w:val="00C178DC"/>
    <w:rsid w:val="00C23079"/>
    <w:rsid w:val="00C2411D"/>
    <w:rsid w:val="00C24E0B"/>
    <w:rsid w:val="00C25FD2"/>
    <w:rsid w:val="00C264B4"/>
    <w:rsid w:val="00C26CB9"/>
    <w:rsid w:val="00C2769C"/>
    <w:rsid w:val="00C351AA"/>
    <w:rsid w:val="00C3767A"/>
    <w:rsid w:val="00C376B3"/>
    <w:rsid w:val="00C377A4"/>
    <w:rsid w:val="00C40797"/>
    <w:rsid w:val="00C40F68"/>
    <w:rsid w:val="00C42207"/>
    <w:rsid w:val="00C46D35"/>
    <w:rsid w:val="00C51251"/>
    <w:rsid w:val="00C51E10"/>
    <w:rsid w:val="00C53E4E"/>
    <w:rsid w:val="00C56F1E"/>
    <w:rsid w:val="00C6241C"/>
    <w:rsid w:val="00C62B0A"/>
    <w:rsid w:val="00C677E2"/>
    <w:rsid w:val="00C72F86"/>
    <w:rsid w:val="00C73DFA"/>
    <w:rsid w:val="00C761EF"/>
    <w:rsid w:val="00C83574"/>
    <w:rsid w:val="00C85D11"/>
    <w:rsid w:val="00C9178F"/>
    <w:rsid w:val="00C939E7"/>
    <w:rsid w:val="00C95314"/>
    <w:rsid w:val="00C9550E"/>
    <w:rsid w:val="00C9592B"/>
    <w:rsid w:val="00C96388"/>
    <w:rsid w:val="00C96C12"/>
    <w:rsid w:val="00C9704B"/>
    <w:rsid w:val="00C97F6F"/>
    <w:rsid w:val="00CA5568"/>
    <w:rsid w:val="00CA667B"/>
    <w:rsid w:val="00CA7A26"/>
    <w:rsid w:val="00CB1D15"/>
    <w:rsid w:val="00CB4BD2"/>
    <w:rsid w:val="00CB57C7"/>
    <w:rsid w:val="00CB6C18"/>
    <w:rsid w:val="00CC2A06"/>
    <w:rsid w:val="00CC4166"/>
    <w:rsid w:val="00CC4383"/>
    <w:rsid w:val="00CC6F00"/>
    <w:rsid w:val="00CC73C7"/>
    <w:rsid w:val="00CD0E11"/>
    <w:rsid w:val="00CD1129"/>
    <w:rsid w:val="00CD6D34"/>
    <w:rsid w:val="00CE2E20"/>
    <w:rsid w:val="00CE306C"/>
    <w:rsid w:val="00CE3199"/>
    <w:rsid w:val="00CE37D7"/>
    <w:rsid w:val="00CE445D"/>
    <w:rsid w:val="00CE68E6"/>
    <w:rsid w:val="00CF0B21"/>
    <w:rsid w:val="00CF11B9"/>
    <w:rsid w:val="00CF1ABD"/>
    <w:rsid w:val="00CF2339"/>
    <w:rsid w:val="00CF3120"/>
    <w:rsid w:val="00CF3F63"/>
    <w:rsid w:val="00CF4966"/>
    <w:rsid w:val="00CF54A4"/>
    <w:rsid w:val="00CF5D0C"/>
    <w:rsid w:val="00CF727E"/>
    <w:rsid w:val="00D009F0"/>
    <w:rsid w:val="00D03510"/>
    <w:rsid w:val="00D03CEA"/>
    <w:rsid w:val="00D04FF2"/>
    <w:rsid w:val="00D050B6"/>
    <w:rsid w:val="00D056C7"/>
    <w:rsid w:val="00D058BB"/>
    <w:rsid w:val="00D0769E"/>
    <w:rsid w:val="00D11C18"/>
    <w:rsid w:val="00D12020"/>
    <w:rsid w:val="00D12D8B"/>
    <w:rsid w:val="00D1384A"/>
    <w:rsid w:val="00D1438F"/>
    <w:rsid w:val="00D22984"/>
    <w:rsid w:val="00D23876"/>
    <w:rsid w:val="00D30514"/>
    <w:rsid w:val="00D33EBD"/>
    <w:rsid w:val="00D36388"/>
    <w:rsid w:val="00D36FF8"/>
    <w:rsid w:val="00D40097"/>
    <w:rsid w:val="00D40CA3"/>
    <w:rsid w:val="00D41486"/>
    <w:rsid w:val="00D47C28"/>
    <w:rsid w:val="00D52149"/>
    <w:rsid w:val="00D525CE"/>
    <w:rsid w:val="00D53A19"/>
    <w:rsid w:val="00D55D93"/>
    <w:rsid w:val="00D56953"/>
    <w:rsid w:val="00D62B21"/>
    <w:rsid w:val="00D638B5"/>
    <w:rsid w:val="00D67304"/>
    <w:rsid w:val="00D71115"/>
    <w:rsid w:val="00D71234"/>
    <w:rsid w:val="00D71306"/>
    <w:rsid w:val="00D72054"/>
    <w:rsid w:val="00D77DFC"/>
    <w:rsid w:val="00D8014B"/>
    <w:rsid w:val="00D811A0"/>
    <w:rsid w:val="00D8749B"/>
    <w:rsid w:val="00D90AB7"/>
    <w:rsid w:val="00D90DB6"/>
    <w:rsid w:val="00D93269"/>
    <w:rsid w:val="00D934F6"/>
    <w:rsid w:val="00D94A5A"/>
    <w:rsid w:val="00DA0872"/>
    <w:rsid w:val="00DA1731"/>
    <w:rsid w:val="00DA2B0B"/>
    <w:rsid w:val="00DA3235"/>
    <w:rsid w:val="00DA4152"/>
    <w:rsid w:val="00DB1FDC"/>
    <w:rsid w:val="00DB2A0A"/>
    <w:rsid w:val="00DB44FC"/>
    <w:rsid w:val="00DB6C7B"/>
    <w:rsid w:val="00DC0F7C"/>
    <w:rsid w:val="00DC1A75"/>
    <w:rsid w:val="00DC267F"/>
    <w:rsid w:val="00DC3046"/>
    <w:rsid w:val="00DC31BB"/>
    <w:rsid w:val="00DC3574"/>
    <w:rsid w:val="00DC3EF3"/>
    <w:rsid w:val="00DC5EC6"/>
    <w:rsid w:val="00DC666E"/>
    <w:rsid w:val="00DC6A04"/>
    <w:rsid w:val="00DC7FFA"/>
    <w:rsid w:val="00DD4259"/>
    <w:rsid w:val="00DD5543"/>
    <w:rsid w:val="00DF05A5"/>
    <w:rsid w:val="00DF0FC0"/>
    <w:rsid w:val="00DF4F17"/>
    <w:rsid w:val="00DF5558"/>
    <w:rsid w:val="00DF650B"/>
    <w:rsid w:val="00DF6DEC"/>
    <w:rsid w:val="00E0032C"/>
    <w:rsid w:val="00E01CC5"/>
    <w:rsid w:val="00E02040"/>
    <w:rsid w:val="00E03040"/>
    <w:rsid w:val="00E06FE4"/>
    <w:rsid w:val="00E1083E"/>
    <w:rsid w:val="00E12316"/>
    <w:rsid w:val="00E22AFE"/>
    <w:rsid w:val="00E245AD"/>
    <w:rsid w:val="00E25981"/>
    <w:rsid w:val="00E26182"/>
    <w:rsid w:val="00E26645"/>
    <w:rsid w:val="00E26AF6"/>
    <w:rsid w:val="00E27310"/>
    <w:rsid w:val="00E27D4F"/>
    <w:rsid w:val="00E32A24"/>
    <w:rsid w:val="00E36786"/>
    <w:rsid w:val="00E41A05"/>
    <w:rsid w:val="00E41FDE"/>
    <w:rsid w:val="00E438A9"/>
    <w:rsid w:val="00E44B88"/>
    <w:rsid w:val="00E4587A"/>
    <w:rsid w:val="00E46958"/>
    <w:rsid w:val="00E474B3"/>
    <w:rsid w:val="00E51668"/>
    <w:rsid w:val="00E539AF"/>
    <w:rsid w:val="00E55AEE"/>
    <w:rsid w:val="00E572EB"/>
    <w:rsid w:val="00E62C4E"/>
    <w:rsid w:val="00E62DA5"/>
    <w:rsid w:val="00E64346"/>
    <w:rsid w:val="00E64F81"/>
    <w:rsid w:val="00E65B8F"/>
    <w:rsid w:val="00E65CA3"/>
    <w:rsid w:val="00E65EFE"/>
    <w:rsid w:val="00E70D09"/>
    <w:rsid w:val="00E70F34"/>
    <w:rsid w:val="00E727FA"/>
    <w:rsid w:val="00E77003"/>
    <w:rsid w:val="00E823E6"/>
    <w:rsid w:val="00E856DD"/>
    <w:rsid w:val="00E86985"/>
    <w:rsid w:val="00E86B65"/>
    <w:rsid w:val="00E87A6C"/>
    <w:rsid w:val="00E90103"/>
    <w:rsid w:val="00E90FE6"/>
    <w:rsid w:val="00E922B9"/>
    <w:rsid w:val="00E930D8"/>
    <w:rsid w:val="00E93704"/>
    <w:rsid w:val="00E93749"/>
    <w:rsid w:val="00E942D2"/>
    <w:rsid w:val="00E945D0"/>
    <w:rsid w:val="00E9611E"/>
    <w:rsid w:val="00EA3E08"/>
    <w:rsid w:val="00EA4AA0"/>
    <w:rsid w:val="00EA664E"/>
    <w:rsid w:val="00EB1FB4"/>
    <w:rsid w:val="00EB35C4"/>
    <w:rsid w:val="00EB3DCC"/>
    <w:rsid w:val="00EB4FCB"/>
    <w:rsid w:val="00EB5CAF"/>
    <w:rsid w:val="00EC1FF7"/>
    <w:rsid w:val="00EC595E"/>
    <w:rsid w:val="00ED0503"/>
    <w:rsid w:val="00ED1523"/>
    <w:rsid w:val="00ED159B"/>
    <w:rsid w:val="00ED16D9"/>
    <w:rsid w:val="00ED4D72"/>
    <w:rsid w:val="00EE489C"/>
    <w:rsid w:val="00EE675E"/>
    <w:rsid w:val="00EF1257"/>
    <w:rsid w:val="00EF42BC"/>
    <w:rsid w:val="00EF5D64"/>
    <w:rsid w:val="00EF60BD"/>
    <w:rsid w:val="00EF71D0"/>
    <w:rsid w:val="00F00756"/>
    <w:rsid w:val="00F02DB0"/>
    <w:rsid w:val="00F03C34"/>
    <w:rsid w:val="00F03F30"/>
    <w:rsid w:val="00F04832"/>
    <w:rsid w:val="00F104E8"/>
    <w:rsid w:val="00F129A4"/>
    <w:rsid w:val="00F13162"/>
    <w:rsid w:val="00F1577F"/>
    <w:rsid w:val="00F217E6"/>
    <w:rsid w:val="00F23ED8"/>
    <w:rsid w:val="00F27F28"/>
    <w:rsid w:val="00F307F4"/>
    <w:rsid w:val="00F348AF"/>
    <w:rsid w:val="00F36272"/>
    <w:rsid w:val="00F433C1"/>
    <w:rsid w:val="00F4375E"/>
    <w:rsid w:val="00F44272"/>
    <w:rsid w:val="00F45B7B"/>
    <w:rsid w:val="00F46D65"/>
    <w:rsid w:val="00F47672"/>
    <w:rsid w:val="00F53410"/>
    <w:rsid w:val="00F600DF"/>
    <w:rsid w:val="00F63455"/>
    <w:rsid w:val="00F6538F"/>
    <w:rsid w:val="00F66AA6"/>
    <w:rsid w:val="00F672F8"/>
    <w:rsid w:val="00F71F97"/>
    <w:rsid w:val="00F72AB1"/>
    <w:rsid w:val="00F7370D"/>
    <w:rsid w:val="00F740B8"/>
    <w:rsid w:val="00F857B9"/>
    <w:rsid w:val="00F86385"/>
    <w:rsid w:val="00F864B1"/>
    <w:rsid w:val="00F93460"/>
    <w:rsid w:val="00F94A90"/>
    <w:rsid w:val="00F94FE1"/>
    <w:rsid w:val="00F96931"/>
    <w:rsid w:val="00FA0724"/>
    <w:rsid w:val="00FA1F8B"/>
    <w:rsid w:val="00FA201D"/>
    <w:rsid w:val="00FA5A50"/>
    <w:rsid w:val="00FA74C2"/>
    <w:rsid w:val="00FB09AE"/>
    <w:rsid w:val="00FB2A33"/>
    <w:rsid w:val="00FB3CE7"/>
    <w:rsid w:val="00FB5CE7"/>
    <w:rsid w:val="00FB753F"/>
    <w:rsid w:val="00FC1157"/>
    <w:rsid w:val="00FC1BBD"/>
    <w:rsid w:val="00FC4188"/>
    <w:rsid w:val="00FC421B"/>
    <w:rsid w:val="00FC5292"/>
    <w:rsid w:val="00FC6063"/>
    <w:rsid w:val="00FC614C"/>
    <w:rsid w:val="00FD5591"/>
    <w:rsid w:val="00FD55FD"/>
    <w:rsid w:val="00FD5724"/>
    <w:rsid w:val="00FD6C97"/>
    <w:rsid w:val="00FE0D62"/>
    <w:rsid w:val="00FE3A60"/>
    <w:rsid w:val="00FE5D64"/>
    <w:rsid w:val="00FE785B"/>
    <w:rsid w:val="00FF05BF"/>
    <w:rsid w:val="00FF0F6D"/>
    <w:rsid w:val="00FF272F"/>
    <w:rsid w:val="00FF30A7"/>
    <w:rsid w:val="00FF356C"/>
    <w:rsid w:val="00FF3917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C19DA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EE489C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6F2F1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140C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harChar">
    <w:name w:val="Char Char"/>
    <w:basedOn w:val="Normal"/>
    <w:rsid w:val="00140CB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rmalWeb">
    <w:name w:val="Normal (Web)"/>
    <w:basedOn w:val="Normal"/>
    <w:rsid w:val="00140CB9"/>
    <w:pPr>
      <w:spacing w:before="100" w:beforeAutospacing="1" w:after="100" w:afterAutospacing="1"/>
    </w:pPr>
  </w:style>
  <w:style w:type="paragraph" w:styleId="Rodap">
    <w:name w:val="footer"/>
    <w:basedOn w:val="Normal"/>
    <w:link w:val="RodapChar"/>
    <w:uiPriority w:val="99"/>
    <w:rsid w:val="00140CB9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140CB9"/>
  </w:style>
  <w:style w:type="paragraph" w:customStyle="1" w:styleId="Default">
    <w:name w:val="Default"/>
    <w:rsid w:val="00140C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rsid w:val="005D0C18"/>
    <w:pPr>
      <w:tabs>
        <w:tab w:val="center" w:pos="4252"/>
        <w:tab w:val="right" w:pos="8504"/>
      </w:tabs>
    </w:pPr>
  </w:style>
  <w:style w:type="character" w:styleId="Forte">
    <w:name w:val="Strong"/>
    <w:uiPriority w:val="22"/>
    <w:qFormat/>
    <w:rsid w:val="00440BF9"/>
    <w:rPr>
      <w:b/>
      <w:bCs/>
    </w:rPr>
  </w:style>
  <w:style w:type="character" w:customStyle="1" w:styleId="Ttulo1Char">
    <w:name w:val="Título 1 Char"/>
    <w:link w:val="Ttulo1"/>
    <w:rsid w:val="00EE489C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Lista">
    <w:name w:val="List"/>
    <w:basedOn w:val="Corpodetexto"/>
    <w:unhideWhenUsed/>
    <w:rsid w:val="00EE489C"/>
    <w:pPr>
      <w:widowControl w:val="0"/>
      <w:suppressAutoHyphens/>
      <w:spacing w:line="240" w:lineRule="exact"/>
      <w:ind w:right="-93"/>
      <w:jc w:val="both"/>
    </w:pPr>
    <w:rPr>
      <w:rFonts w:ascii="Courier New" w:hAnsi="Courier New" w:cs="Lucida Sans Unicode"/>
      <w:i/>
      <w:sz w:val="22"/>
      <w:szCs w:val="20"/>
    </w:rPr>
  </w:style>
  <w:style w:type="paragraph" w:styleId="Corpodetexto">
    <w:name w:val="Body Text"/>
    <w:basedOn w:val="Normal"/>
    <w:link w:val="CorpodetextoChar"/>
    <w:rsid w:val="00EE489C"/>
    <w:pPr>
      <w:spacing w:after="120"/>
    </w:pPr>
  </w:style>
  <w:style w:type="character" w:customStyle="1" w:styleId="CorpodetextoChar">
    <w:name w:val="Corpo de texto Char"/>
    <w:link w:val="Corpodetexto"/>
    <w:rsid w:val="00EE489C"/>
    <w:rPr>
      <w:sz w:val="24"/>
      <w:szCs w:val="24"/>
    </w:rPr>
  </w:style>
  <w:style w:type="character" w:customStyle="1" w:styleId="RodapChar">
    <w:name w:val="Rodapé Char"/>
    <w:link w:val="Rodap"/>
    <w:uiPriority w:val="99"/>
    <w:rsid w:val="002B36FB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5E6AD6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446B3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446B33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rsid w:val="00AD5FF3"/>
    <w:rPr>
      <w:color w:val="0563C1" w:themeColor="hyperlink"/>
      <w:u w:val="single"/>
    </w:rPr>
  </w:style>
  <w:style w:type="character" w:customStyle="1" w:styleId="object">
    <w:name w:val="object"/>
    <w:basedOn w:val="Fontepargpadro"/>
    <w:rsid w:val="00A403FE"/>
  </w:style>
  <w:style w:type="character" w:styleId="nfase">
    <w:name w:val="Emphasis"/>
    <w:basedOn w:val="Fontepargpadro"/>
    <w:uiPriority w:val="20"/>
    <w:qFormat/>
    <w:rsid w:val="00A403FE"/>
    <w:rPr>
      <w:i/>
      <w:iCs/>
    </w:rPr>
  </w:style>
  <w:style w:type="character" w:styleId="HiperlinkVisitado">
    <w:name w:val="FollowedHyperlink"/>
    <w:basedOn w:val="Fontepargpadro"/>
    <w:rsid w:val="00717E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7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3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67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69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16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7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6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75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3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06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1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56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1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44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8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2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56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7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5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3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6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7AC8B-4334-48F0-9855-DA76BAC3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1743</Words>
  <Characters>9413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TRT19</Company>
  <LinksUpToDate>false</LinksUpToDate>
  <CharactersWithSpaces>11134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cicero.eduardo</dc:creator>
  <cp:lastModifiedBy>Janaina Bortoluzzi Cardoso</cp:lastModifiedBy>
  <cp:revision>2</cp:revision>
  <cp:lastPrinted>2021-06-17T19:21:00Z</cp:lastPrinted>
  <dcterms:created xsi:type="dcterms:W3CDTF">2022-06-30T17:50:00Z</dcterms:created>
  <dcterms:modified xsi:type="dcterms:W3CDTF">2022-06-30T17:50:00Z</dcterms:modified>
</cp:coreProperties>
</file>